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07" w:rsidRDefault="00071D07" w:rsidP="00700080">
      <w:pPr>
        <w:spacing w:line="520" w:lineRule="exact"/>
        <w:jc w:val="center"/>
        <w:rPr>
          <w:rFonts w:ascii="黑体" w:eastAsia="黑体" w:hAnsi="黑体" w:cs="Times New Roman"/>
          <w:spacing w:val="-20"/>
          <w:sz w:val="36"/>
          <w:szCs w:val="36"/>
        </w:rPr>
      </w:pPr>
      <w:bookmarkStart w:id="0" w:name="_GoBack"/>
      <w:bookmarkEnd w:id="0"/>
      <w:r w:rsidRPr="00F413D5">
        <w:rPr>
          <w:rFonts w:ascii="黑体" w:eastAsia="黑体" w:hAnsi="黑体" w:cs="Times New Roman" w:hint="eastAsia"/>
          <w:spacing w:val="-20"/>
          <w:sz w:val="36"/>
          <w:szCs w:val="36"/>
        </w:rPr>
        <w:t>《绿色</w:t>
      </w:r>
      <w:r w:rsidR="0088670F" w:rsidRPr="00F413D5">
        <w:rPr>
          <w:rFonts w:ascii="黑体" w:eastAsia="黑体" w:hAnsi="黑体" w:cs="Times New Roman" w:hint="eastAsia"/>
          <w:spacing w:val="-20"/>
          <w:sz w:val="36"/>
          <w:szCs w:val="36"/>
        </w:rPr>
        <w:t>设计</w:t>
      </w:r>
      <w:r w:rsidRPr="00F413D5">
        <w:rPr>
          <w:rFonts w:ascii="黑体" w:eastAsia="黑体" w:hAnsi="黑体" w:cs="Times New Roman" w:hint="eastAsia"/>
          <w:spacing w:val="-20"/>
          <w:sz w:val="36"/>
          <w:szCs w:val="36"/>
        </w:rPr>
        <w:t>产品评价</w:t>
      </w:r>
      <w:r w:rsidR="00700080" w:rsidRPr="00F413D5">
        <w:rPr>
          <w:rFonts w:ascii="黑体" w:eastAsia="黑体" w:hAnsi="黑体" w:cs="Times New Roman" w:hint="eastAsia"/>
          <w:spacing w:val="-20"/>
          <w:sz w:val="36"/>
          <w:szCs w:val="36"/>
        </w:rPr>
        <w:t>技术</w:t>
      </w:r>
      <w:r w:rsidRPr="00F413D5">
        <w:rPr>
          <w:rFonts w:ascii="黑体" w:eastAsia="黑体" w:hAnsi="黑体" w:cs="Times New Roman" w:hint="eastAsia"/>
          <w:spacing w:val="-20"/>
          <w:sz w:val="36"/>
          <w:szCs w:val="36"/>
        </w:rPr>
        <w:t>规范</w:t>
      </w:r>
      <w:r w:rsidR="00A57D11" w:rsidRPr="00F413D5">
        <w:rPr>
          <w:rFonts w:ascii="黑体" w:eastAsia="黑体" w:hAnsi="黑体" w:cs="Times New Roman" w:hint="eastAsia"/>
          <w:spacing w:val="-20"/>
          <w:sz w:val="36"/>
          <w:szCs w:val="36"/>
        </w:rPr>
        <w:t xml:space="preserve"> </w:t>
      </w:r>
      <w:r w:rsidRPr="00F413D5">
        <w:rPr>
          <w:rFonts w:ascii="黑体" w:eastAsia="黑体" w:hAnsi="黑体" w:cs="Times New Roman" w:hint="eastAsia"/>
          <w:spacing w:val="-20"/>
          <w:sz w:val="36"/>
          <w:szCs w:val="36"/>
        </w:rPr>
        <w:t>纯电动</w:t>
      </w:r>
      <w:r w:rsidR="0028040D" w:rsidRPr="00F413D5">
        <w:rPr>
          <w:rFonts w:ascii="黑体" w:eastAsia="黑体" w:hAnsi="黑体" w:cs="Times New Roman"/>
          <w:spacing w:val="-20"/>
          <w:sz w:val="36"/>
          <w:szCs w:val="36"/>
        </w:rPr>
        <w:t>乘用</w:t>
      </w:r>
      <w:r w:rsidRPr="00F413D5">
        <w:rPr>
          <w:rFonts w:ascii="黑体" w:eastAsia="黑体" w:hAnsi="黑体" w:cs="Times New Roman" w:hint="eastAsia"/>
          <w:spacing w:val="-20"/>
          <w:sz w:val="36"/>
          <w:szCs w:val="36"/>
        </w:rPr>
        <w:t>车》编制说明</w:t>
      </w:r>
    </w:p>
    <w:p w:rsidR="00F413D5" w:rsidRPr="00F413D5" w:rsidRDefault="00F413D5" w:rsidP="00700080">
      <w:pPr>
        <w:spacing w:line="520" w:lineRule="exact"/>
        <w:jc w:val="center"/>
        <w:rPr>
          <w:rFonts w:asciiTheme="majorEastAsia" w:eastAsiaTheme="majorEastAsia" w:hAnsiTheme="majorEastAsia" w:cs="Times New Roman"/>
          <w:spacing w:val="-20"/>
          <w:sz w:val="36"/>
          <w:szCs w:val="36"/>
        </w:rPr>
      </w:pPr>
    </w:p>
    <w:p w:rsidR="00071D07" w:rsidRPr="00F413D5" w:rsidRDefault="00071D07" w:rsidP="00F413D5">
      <w:pPr>
        <w:adjustRightInd w:val="0"/>
        <w:snapToGrid w:val="0"/>
        <w:spacing w:line="336" w:lineRule="auto"/>
        <w:ind w:firstLineChars="200" w:firstLine="482"/>
        <w:rPr>
          <w:rFonts w:asciiTheme="majorEastAsia" w:eastAsiaTheme="majorEastAsia" w:hAnsiTheme="majorEastAsia" w:cs="Times New Roman"/>
          <w:b/>
          <w:sz w:val="24"/>
          <w:szCs w:val="24"/>
        </w:rPr>
      </w:pPr>
      <w:r w:rsidRPr="00F413D5">
        <w:rPr>
          <w:rFonts w:asciiTheme="majorEastAsia" w:eastAsiaTheme="majorEastAsia" w:hAnsiTheme="majorEastAsia" w:cs="Times New Roman" w:hint="eastAsia"/>
          <w:b/>
          <w:sz w:val="24"/>
          <w:szCs w:val="24"/>
        </w:rPr>
        <w:t>一、工作</w:t>
      </w:r>
      <w:r w:rsidR="0088670F" w:rsidRPr="00F413D5">
        <w:rPr>
          <w:rFonts w:asciiTheme="majorEastAsia" w:eastAsiaTheme="majorEastAsia" w:hAnsiTheme="majorEastAsia" w:cs="Times New Roman" w:hint="eastAsia"/>
          <w:b/>
          <w:sz w:val="24"/>
          <w:szCs w:val="24"/>
        </w:rPr>
        <w:t>简况</w:t>
      </w:r>
    </w:p>
    <w:p w:rsidR="00071D07"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1</w:t>
      </w:r>
      <w:r w:rsidRPr="00F413D5">
        <w:rPr>
          <w:rFonts w:asciiTheme="majorEastAsia" w:eastAsiaTheme="majorEastAsia" w:hAnsiTheme="majorEastAsia" w:cs="Times New Roman"/>
          <w:sz w:val="24"/>
          <w:szCs w:val="24"/>
        </w:rPr>
        <w:t>.1</w:t>
      </w:r>
      <w:r w:rsidR="00071D07" w:rsidRPr="00F413D5">
        <w:rPr>
          <w:rFonts w:asciiTheme="majorEastAsia" w:eastAsiaTheme="majorEastAsia" w:hAnsiTheme="majorEastAsia" w:cs="Times New Roman" w:hint="eastAsia"/>
          <w:sz w:val="24"/>
          <w:szCs w:val="24"/>
        </w:rPr>
        <w:t>任务来源</w:t>
      </w:r>
    </w:p>
    <w:p w:rsidR="00071D07" w:rsidRPr="00F413D5" w:rsidRDefault="00071D07"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《绿色</w:t>
      </w:r>
      <w:r w:rsidR="0088670F" w:rsidRPr="00F413D5">
        <w:rPr>
          <w:rFonts w:asciiTheme="majorEastAsia" w:eastAsiaTheme="majorEastAsia" w:hAnsiTheme="majorEastAsia" w:cs="Times New Roman" w:hint="eastAsia"/>
          <w:sz w:val="24"/>
          <w:szCs w:val="24"/>
        </w:rPr>
        <w:t>设计</w:t>
      </w:r>
      <w:r w:rsidRPr="00F413D5">
        <w:rPr>
          <w:rFonts w:asciiTheme="majorEastAsia" w:eastAsiaTheme="majorEastAsia" w:hAnsiTheme="majorEastAsia" w:cs="Times New Roman" w:hint="eastAsia"/>
          <w:sz w:val="24"/>
          <w:szCs w:val="24"/>
        </w:rPr>
        <w:t>产品评价</w:t>
      </w:r>
      <w:r w:rsidR="00700080" w:rsidRPr="00F413D5">
        <w:rPr>
          <w:rFonts w:asciiTheme="majorEastAsia" w:eastAsiaTheme="majorEastAsia" w:hAnsiTheme="majorEastAsia" w:cs="Times New Roman" w:hint="eastAsia"/>
          <w:sz w:val="24"/>
          <w:szCs w:val="24"/>
        </w:rPr>
        <w:t>技术</w:t>
      </w:r>
      <w:r w:rsidRPr="00F413D5">
        <w:rPr>
          <w:rFonts w:asciiTheme="majorEastAsia" w:eastAsiaTheme="majorEastAsia" w:hAnsiTheme="majorEastAsia" w:cs="Times New Roman" w:hint="eastAsia"/>
          <w:sz w:val="24"/>
          <w:szCs w:val="24"/>
        </w:rPr>
        <w:t xml:space="preserve">规范 </w:t>
      </w:r>
      <w:r w:rsidR="0088670F" w:rsidRPr="00F413D5">
        <w:rPr>
          <w:rFonts w:asciiTheme="majorEastAsia" w:eastAsiaTheme="majorEastAsia" w:hAnsiTheme="majorEastAsia" w:cs="Times New Roman" w:hint="eastAsia"/>
          <w:sz w:val="24"/>
          <w:szCs w:val="24"/>
        </w:rPr>
        <w:t>纯电动</w:t>
      </w:r>
      <w:r w:rsidR="0088670F" w:rsidRPr="00F413D5">
        <w:rPr>
          <w:rFonts w:asciiTheme="majorEastAsia" w:eastAsiaTheme="majorEastAsia" w:hAnsiTheme="majorEastAsia" w:cs="Times New Roman"/>
          <w:sz w:val="24"/>
          <w:szCs w:val="24"/>
        </w:rPr>
        <w:t>乘用车</w:t>
      </w:r>
      <w:r w:rsidRPr="00F413D5">
        <w:rPr>
          <w:rFonts w:asciiTheme="majorEastAsia" w:eastAsiaTheme="majorEastAsia" w:hAnsiTheme="majorEastAsia" w:cs="Times New Roman" w:hint="eastAsia"/>
          <w:sz w:val="24"/>
          <w:szCs w:val="24"/>
        </w:rPr>
        <w:t>》</w:t>
      </w:r>
      <w:r w:rsidR="0088670F" w:rsidRPr="00F413D5">
        <w:rPr>
          <w:rFonts w:asciiTheme="majorEastAsia" w:eastAsiaTheme="majorEastAsia" w:hAnsiTheme="majorEastAsia" w:cs="Times New Roman" w:hint="eastAsia"/>
          <w:sz w:val="24"/>
          <w:szCs w:val="24"/>
        </w:rPr>
        <w:t>团体</w:t>
      </w:r>
      <w:r w:rsidR="0088670F" w:rsidRPr="00F413D5">
        <w:rPr>
          <w:rFonts w:asciiTheme="majorEastAsia" w:eastAsiaTheme="majorEastAsia" w:hAnsiTheme="majorEastAsia" w:cs="Times New Roman"/>
          <w:sz w:val="24"/>
          <w:szCs w:val="24"/>
        </w:rPr>
        <w:t>标准由中国</w:t>
      </w:r>
      <w:r w:rsidR="0088670F" w:rsidRPr="00F413D5">
        <w:rPr>
          <w:rFonts w:asciiTheme="majorEastAsia" w:eastAsiaTheme="majorEastAsia" w:hAnsiTheme="majorEastAsia" w:cs="Times New Roman" w:hint="eastAsia"/>
          <w:sz w:val="24"/>
          <w:szCs w:val="24"/>
        </w:rPr>
        <w:t>汽车</w:t>
      </w:r>
      <w:r w:rsidR="0088670F" w:rsidRPr="00F413D5">
        <w:rPr>
          <w:rFonts w:asciiTheme="majorEastAsia" w:eastAsiaTheme="majorEastAsia" w:hAnsiTheme="majorEastAsia" w:cs="Times New Roman"/>
          <w:sz w:val="24"/>
          <w:szCs w:val="24"/>
        </w:rPr>
        <w:t>工程学会批准立项。</w:t>
      </w:r>
      <w:r w:rsidR="0088670F" w:rsidRPr="00F413D5">
        <w:rPr>
          <w:rFonts w:asciiTheme="majorEastAsia" w:eastAsiaTheme="majorEastAsia" w:hAnsiTheme="majorEastAsia" w:cs="Times New Roman" w:hint="eastAsia"/>
          <w:sz w:val="24"/>
          <w:szCs w:val="24"/>
        </w:rPr>
        <w:t>文件号</w:t>
      </w:r>
      <w:r w:rsidR="0088670F" w:rsidRPr="00F413D5">
        <w:rPr>
          <w:rFonts w:asciiTheme="majorEastAsia" w:eastAsiaTheme="majorEastAsia" w:hAnsiTheme="majorEastAsia" w:cs="Times New Roman"/>
          <w:sz w:val="24"/>
          <w:szCs w:val="24"/>
        </w:rPr>
        <w:t>中汽学函</w:t>
      </w:r>
      <w:r w:rsidR="0088670F" w:rsidRPr="00F413D5">
        <w:rPr>
          <w:rFonts w:asciiTheme="majorEastAsia" w:eastAsiaTheme="majorEastAsia" w:hAnsiTheme="majorEastAsia"/>
          <w:color w:val="000000"/>
          <w:sz w:val="24"/>
          <w:szCs w:val="24"/>
        </w:rPr>
        <w:t>【2018】 191 号，任务号为</w:t>
      </w:r>
      <w:r w:rsidR="00AE268C" w:rsidRPr="00F413D5">
        <w:rPr>
          <w:rFonts w:asciiTheme="majorEastAsia" w:eastAsiaTheme="majorEastAsia" w:hAnsiTheme="majorEastAsia" w:cs="Times New Roman"/>
          <w:sz w:val="24"/>
          <w:szCs w:val="24"/>
        </w:rPr>
        <w:t>2018-37</w:t>
      </w:r>
      <w:r w:rsidRPr="00F413D5">
        <w:rPr>
          <w:rFonts w:asciiTheme="majorEastAsia" w:eastAsiaTheme="majorEastAsia" w:hAnsiTheme="majorEastAsia" w:cs="Times New Roman" w:hint="eastAsia"/>
          <w:sz w:val="24"/>
          <w:szCs w:val="24"/>
        </w:rPr>
        <w:t>，</w:t>
      </w:r>
      <w:r w:rsidR="00F413D5">
        <w:rPr>
          <w:rFonts w:asciiTheme="majorEastAsia" w:eastAsiaTheme="majorEastAsia" w:hAnsiTheme="majorEastAsia" w:cs="Times New Roman" w:hint="eastAsia"/>
          <w:sz w:val="24"/>
          <w:szCs w:val="24"/>
        </w:rPr>
        <w:t>本标准</w:t>
      </w:r>
      <w:r w:rsidR="00F413D5">
        <w:rPr>
          <w:rFonts w:asciiTheme="majorEastAsia" w:eastAsiaTheme="majorEastAsia" w:hAnsiTheme="majorEastAsia" w:cs="Times New Roman"/>
          <w:sz w:val="24"/>
          <w:szCs w:val="24"/>
        </w:rPr>
        <w:t>由中国汽车技术研究中心有限公司提出，</w:t>
      </w:r>
      <w:r w:rsidR="00F413D5">
        <w:rPr>
          <w:rFonts w:asciiTheme="majorEastAsia" w:eastAsiaTheme="majorEastAsia" w:hAnsiTheme="majorEastAsia" w:cs="Times New Roman" w:hint="eastAsia"/>
          <w:sz w:val="24"/>
          <w:szCs w:val="24"/>
        </w:rPr>
        <w:t>联合</w:t>
      </w:r>
      <w:r w:rsidR="00F413D5" w:rsidRPr="00F413D5">
        <w:rPr>
          <w:rFonts w:asciiTheme="majorEastAsia" w:eastAsiaTheme="majorEastAsia" w:hAnsiTheme="majorEastAsia" w:cs="Times New Roman" w:hint="eastAsia"/>
          <w:sz w:val="24"/>
          <w:szCs w:val="24"/>
        </w:rPr>
        <w:t>浙江吉智新能源汽车科技有限公司、北京新能源汽车股份有限公司、北京汽车股份有限公司、上海蔚来汽车有限公司、智车优行科技</w:t>
      </w:r>
      <w:r w:rsidR="00F413D5">
        <w:rPr>
          <w:rFonts w:asciiTheme="majorEastAsia" w:eastAsiaTheme="majorEastAsia" w:hAnsiTheme="majorEastAsia" w:cs="Times New Roman" w:hint="eastAsia"/>
          <w:sz w:val="24"/>
          <w:szCs w:val="24"/>
        </w:rPr>
        <w:t>（上海）有限公司、比亚迪汽车工业有限公司、汉能移动能源控股集团等</w:t>
      </w:r>
      <w:r w:rsidR="00F413D5">
        <w:rPr>
          <w:rFonts w:asciiTheme="majorEastAsia" w:eastAsiaTheme="majorEastAsia" w:hAnsiTheme="majorEastAsia" w:cs="Times New Roman"/>
          <w:sz w:val="24"/>
          <w:szCs w:val="24"/>
        </w:rPr>
        <w:t>单位</w:t>
      </w:r>
      <w:r w:rsidR="00F413D5">
        <w:rPr>
          <w:rFonts w:asciiTheme="majorEastAsia" w:eastAsiaTheme="majorEastAsia" w:hAnsiTheme="majorEastAsia" w:cs="Times New Roman" w:hint="eastAsia"/>
          <w:sz w:val="24"/>
          <w:szCs w:val="24"/>
        </w:rPr>
        <w:t>共同研究制定</w:t>
      </w:r>
      <w:r w:rsidR="00F413D5">
        <w:rPr>
          <w:rFonts w:asciiTheme="majorEastAsia" w:eastAsiaTheme="majorEastAsia" w:hAnsiTheme="majorEastAsia" w:cs="Times New Roman"/>
          <w:sz w:val="24"/>
          <w:szCs w:val="24"/>
        </w:rPr>
        <w:t>。</w:t>
      </w:r>
    </w:p>
    <w:p w:rsidR="00071D07"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1</w:t>
      </w:r>
      <w:r w:rsidRPr="00F413D5">
        <w:rPr>
          <w:rFonts w:asciiTheme="majorEastAsia" w:eastAsiaTheme="majorEastAsia" w:hAnsiTheme="majorEastAsia" w:cs="Times New Roman"/>
          <w:sz w:val="24"/>
          <w:szCs w:val="24"/>
        </w:rPr>
        <w:t>.2</w:t>
      </w:r>
      <w:r w:rsidRPr="00F413D5">
        <w:rPr>
          <w:rFonts w:asciiTheme="majorEastAsia" w:eastAsiaTheme="majorEastAsia" w:hAnsiTheme="majorEastAsia" w:cs="Times New Roman" w:hint="eastAsia"/>
          <w:sz w:val="24"/>
          <w:szCs w:val="24"/>
        </w:rPr>
        <w:t>编制背景与</w:t>
      </w:r>
      <w:r w:rsidRPr="00F413D5">
        <w:rPr>
          <w:rFonts w:asciiTheme="majorEastAsia" w:eastAsiaTheme="majorEastAsia" w:hAnsiTheme="majorEastAsia" w:cs="Times New Roman"/>
          <w:sz w:val="24"/>
          <w:szCs w:val="24"/>
        </w:rPr>
        <w:t>目标</w:t>
      </w:r>
    </w:p>
    <w:p w:rsidR="00B037AF" w:rsidRPr="00F413D5" w:rsidRDefault="003630F1"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2015年，国务院</w:t>
      </w:r>
      <w:r w:rsidR="0028040D" w:rsidRPr="00F413D5">
        <w:rPr>
          <w:rFonts w:asciiTheme="majorEastAsia" w:eastAsiaTheme="majorEastAsia" w:hAnsiTheme="majorEastAsia" w:hint="eastAsia"/>
          <w:sz w:val="24"/>
          <w:szCs w:val="24"/>
        </w:rPr>
        <w:t>印</w:t>
      </w:r>
      <w:r w:rsidRPr="00F413D5">
        <w:rPr>
          <w:rFonts w:asciiTheme="majorEastAsia" w:eastAsiaTheme="majorEastAsia" w:hAnsiTheme="majorEastAsia" w:hint="eastAsia"/>
          <w:sz w:val="24"/>
          <w:szCs w:val="24"/>
        </w:rPr>
        <w:t>发了《中国制造2025》的通知，将节能与新能源汽车列为十大重点发展领域，从国家战略层面重申发展新能源汽车的重要性。同时，明确了“继续支持电动汽车、燃料电池汽车发展，掌握汽车低碳化、信息化、智能化核心技术，提升动力电池、驱动电机等核心技术的工程化和产业化能力，形成从关键零部件到整车的完</w:t>
      </w:r>
      <w:r w:rsidR="0028040D" w:rsidRPr="00F413D5">
        <w:rPr>
          <w:rFonts w:asciiTheme="majorEastAsia" w:eastAsiaTheme="majorEastAsia" w:hAnsiTheme="majorEastAsia" w:hint="eastAsia"/>
          <w:sz w:val="24"/>
          <w:szCs w:val="24"/>
        </w:rPr>
        <w:t>整</w:t>
      </w:r>
      <w:r w:rsidRPr="00F413D5">
        <w:rPr>
          <w:rFonts w:asciiTheme="majorEastAsia" w:eastAsiaTheme="majorEastAsia" w:hAnsiTheme="majorEastAsia" w:hint="eastAsia"/>
          <w:sz w:val="24"/>
          <w:szCs w:val="24"/>
        </w:rPr>
        <w:t>工业</w:t>
      </w:r>
      <w:r w:rsidR="00F413D5">
        <w:rPr>
          <w:rFonts w:asciiTheme="majorEastAsia" w:eastAsiaTheme="majorEastAsia" w:hAnsiTheme="majorEastAsia" w:hint="eastAsia"/>
          <w:sz w:val="24"/>
          <w:szCs w:val="24"/>
        </w:rPr>
        <w:t>体系和创新体系，推动自主品牌节能与新能源汽车与国际先进水平接轨</w:t>
      </w:r>
      <w:r w:rsidRPr="00F413D5">
        <w:rPr>
          <w:rFonts w:asciiTheme="majorEastAsia" w:eastAsiaTheme="majorEastAsia" w:hAnsiTheme="majorEastAsia" w:hint="eastAsia"/>
          <w:sz w:val="24"/>
          <w:szCs w:val="24"/>
        </w:rPr>
        <w:t>”的发展战略，为我国节能与新能源汽车产业发展指明了方向。2016年，工信部、发改委、科技部、财政部联合发布了《绿色制造工程实施指南（2016-2020</w:t>
      </w:r>
      <w:r w:rsidR="00F413D5">
        <w:rPr>
          <w:rFonts w:asciiTheme="majorEastAsia" w:eastAsiaTheme="majorEastAsia" w:hAnsiTheme="majorEastAsia" w:hint="eastAsia"/>
          <w:sz w:val="24"/>
          <w:szCs w:val="24"/>
        </w:rPr>
        <w:t>年）》，</w:t>
      </w:r>
      <w:r w:rsidR="00731405" w:rsidRPr="00F413D5">
        <w:rPr>
          <w:rFonts w:asciiTheme="majorEastAsia" w:eastAsiaTheme="majorEastAsia" w:hAnsiTheme="majorEastAsia" w:hint="eastAsia"/>
          <w:sz w:val="24"/>
          <w:szCs w:val="24"/>
        </w:rPr>
        <w:t>再一次</w:t>
      </w:r>
      <w:r w:rsidR="00286844" w:rsidRPr="00F413D5">
        <w:rPr>
          <w:rFonts w:asciiTheme="majorEastAsia" w:eastAsiaTheme="majorEastAsia" w:hAnsiTheme="majorEastAsia" w:hint="eastAsia"/>
          <w:sz w:val="24"/>
          <w:szCs w:val="24"/>
        </w:rPr>
        <w:t>将绿色发展提上新的高度</w:t>
      </w:r>
      <w:r w:rsidR="00731405" w:rsidRPr="00F413D5">
        <w:rPr>
          <w:rFonts w:asciiTheme="majorEastAsia" w:eastAsiaTheme="majorEastAsia" w:hAnsiTheme="majorEastAsia" w:hint="eastAsia"/>
          <w:sz w:val="24"/>
          <w:szCs w:val="24"/>
        </w:rPr>
        <w:t>，</w:t>
      </w:r>
      <w:r w:rsidR="00286844" w:rsidRPr="00F413D5">
        <w:rPr>
          <w:rFonts w:asciiTheme="majorEastAsia" w:eastAsiaTheme="majorEastAsia" w:hAnsiTheme="majorEastAsia" w:hint="eastAsia"/>
          <w:sz w:val="24"/>
          <w:szCs w:val="24"/>
        </w:rPr>
        <w:t>文件</w:t>
      </w:r>
      <w:r w:rsidR="00731405" w:rsidRPr="00F413D5">
        <w:rPr>
          <w:rFonts w:asciiTheme="majorEastAsia" w:eastAsiaTheme="majorEastAsia" w:hAnsiTheme="majorEastAsia" w:hint="eastAsia"/>
          <w:sz w:val="24"/>
          <w:szCs w:val="24"/>
        </w:rPr>
        <w:t>指出绿色制造是生态文明建设的重要内容，是工业转型升级的必由之路，要以制造业绿色改造升级为重点，以科技创新为支撑，以法规标准绿色监管制度为保障，以示范试点为抓手，加大政策支持力度，加快构建绿色制造体系，推动绿色产品、绿色工厂、绿色园区和绿色供应链全面发展，壮大绿色产业，增强国际竞争新优势，实现制造业高效清洁低碳循环和可持续发展，促进工业文明与生态文明和谐共融。</w:t>
      </w:r>
    </w:p>
    <w:p w:rsidR="00B037AF" w:rsidRPr="00F413D5" w:rsidRDefault="0028040D"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并且，</w:t>
      </w:r>
      <w:r w:rsidR="00EF4507" w:rsidRPr="00F413D5">
        <w:rPr>
          <w:rFonts w:asciiTheme="majorEastAsia" w:eastAsiaTheme="majorEastAsia" w:hAnsiTheme="majorEastAsia" w:hint="eastAsia"/>
          <w:sz w:val="24"/>
          <w:szCs w:val="24"/>
        </w:rPr>
        <w:t>在</w:t>
      </w:r>
      <w:r w:rsidR="00EF4507" w:rsidRPr="00F413D5">
        <w:rPr>
          <w:rFonts w:asciiTheme="majorEastAsia" w:eastAsiaTheme="majorEastAsia" w:hAnsiTheme="majorEastAsia"/>
          <w:sz w:val="24"/>
          <w:szCs w:val="24"/>
        </w:rPr>
        <w:t>国家</w:t>
      </w:r>
      <w:r w:rsidR="00EF4507" w:rsidRPr="00F413D5">
        <w:rPr>
          <w:rFonts w:asciiTheme="majorEastAsia" w:eastAsiaTheme="majorEastAsia" w:hAnsiTheme="majorEastAsia" w:hint="eastAsia"/>
          <w:sz w:val="24"/>
          <w:szCs w:val="24"/>
        </w:rPr>
        <w:t>及</w:t>
      </w:r>
      <w:r w:rsidR="00EF4507" w:rsidRPr="00F413D5">
        <w:rPr>
          <w:rFonts w:asciiTheme="majorEastAsia" w:eastAsiaTheme="majorEastAsia" w:hAnsiTheme="majorEastAsia"/>
          <w:sz w:val="24"/>
          <w:szCs w:val="24"/>
        </w:rPr>
        <w:t>地方政府配套政策的支持下，</w:t>
      </w:r>
      <w:r w:rsidR="00EF4507" w:rsidRPr="00F413D5">
        <w:rPr>
          <w:rFonts w:asciiTheme="majorEastAsia" w:eastAsiaTheme="majorEastAsia" w:hAnsiTheme="majorEastAsia" w:hint="eastAsia"/>
          <w:sz w:val="24"/>
          <w:szCs w:val="24"/>
        </w:rPr>
        <w:t>我国</w:t>
      </w:r>
      <w:r w:rsidR="00EF4507" w:rsidRPr="00F413D5">
        <w:rPr>
          <w:rFonts w:asciiTheme="majorEastAsia" w:eastAsiaTheme="majorEastAsia" w:hAnsiTheme="majorEastAsia"/>
          <w:sz w:val="24"/>
          <w:szCs w:val="24"/>
        </w:rPr>
        <w:t>新能源汽车实现了产业化和规模化的飞跃式发展。</w:t>
      </w:r>
      <w:r w:rsidR="001A5929" w:rsidRPr="001A5929">
        <w:rPr>
          <w:rFonts w:asciiTheme="majorEastAsia" w:eastAsiaTheme="majorEastAsia" w:hAnsiTheme="majorEastAsia" w:hint="eastAsia"/>
          <w:sz w:val="24"/>
          <w:szCs w:val="24"/>
        </w:rPr>
        <w:t>2018年，新能源乘用车销量突破百万大关，达到112.23万辆，同比增长88.5%。</w:t>
      </w:r>
      <w:r w:rsidR="00EF4507" w:rsidRPr="00F413D5">
        <w:rPr>
          <w:rFonts w:asciiTheme="majorEastAsia" w:eastAsiaTheme="majorEastAsia" w:hAnsiTheme="majorEastAsia"/>
          <w:sz w:val="24"/>
          <w:szCs w:val="24"/>
        </w:rPr>
        <w:t>无论</w:t>
      </w:r>
      <w:r w:rsidR="00EF4507" w:rsidRPr="00F413D5">
        <w:rPr>
          <w:rFonts w:asciiTheme="majorEastAsia" w:eastAsiaTheme="majorEastAsia" w:hAnsiTheme="majorEastAsia" w:hint="eastAsia"/>
          <w:sz w:val="24"/>
          <w:szCs w:val="24"/>
        </w:rPr>
        <w:t>是</w:t>
      </w:r>
      <w:r w:rsidR="00EF4507" w:rsidRPr="00F413D5">
        <w:rPr>
          <w:rFonts w:asciiTheme="majorEastAsia" w:eastAsiaTheme="majorEastAsia" w:hAnsiTheme="majorEastAsia"/>
          <w:sz w:val="24"/>
          <w:szCs w:val="24"/>
        </w:rPr>
        <w:t>销量、增速还是全球市场份额，中国均为</w:t>
      </w:r>
      <w:r w:rsidR="00EF4507" w:rsidRPr="00F413D5">
        <w:rPr>
          <w:rFonts w:asciiTheme="majorEastAsia" w:eastAsiaTheme="majorEastAsia" w:hAnsiTheme="majorEastAsia" w:hint="eastAsia"/>
          <w:sz w:val="24"/>
          <w:szCs w:val="24"/>
        </w:rPr>
        <w:t>世界</w:t>
      </w:r>
      <w:r w:rsidR="00EF4507" w:rsidRPr="00F413D5">
        <w:rPr>
          <w:rFonts w:asciiTheme="majorEastAsia" w:eastAsiaTheme="majorEastAsia" w:hAnsiTheme="majorEastAsia"/>
          <w:sz w:val="24"/>
          <w:szCs w:val="24"/>
        </w:rPr>
        <w:t>第一。</w:t>
      </w:r>
      <w:r w:rsidR="00B037AF" w:rsidRPr="00F413D5">
        <w:rPr>
          <w:rFonts w:asciiTheme="majorEastAsia" w:eastAsiaTheme="majorEastAsia" w:hAnsiTheme="majorEastAsia" w:hint="eastAsia"/>
          <w:sz w:val="24"/>
          <w:szCs w:val="24"/>
        </w:rPr>
        <w:t>如何实现新能源汽车与资源、环境协调发展，提升新能源汽车环保、节能性能，成为落实绿色制造工程的重要内容。</w:t>
      </w:r>
    </w:p>
    <w:p w:rsidR="00EF4507" w:rsidRPr="00F413D5" w:rsidRDefault="00EF4507"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制定</w:t>
      </w:r>
      <w:r w:rsidRPr="00F413D5">
        <w:rPr>
          <w:rFonts w:asciiTheme="majorEastAsia" w:eastAsiaTheme="majorEastAsia" w:hAnsiTheme="majorEastAsia"/>
          <w:sz w:val="24"/>
          <w:szCs w:val="24"/>
        </w:rPr>
        <w:t>《</w:t>
      </w:r>
      <w:r w:rsidRPr="00F413D5">
        <w:rPr>
          <w:rFonts w:asciiTheme="majorEastAsia" w:eastAsiaTheme="majorEastAsia" w:hAnsiTheme="majorEastAsia" w:hint="eastAsia"/>
          <w:sz w:val="24"/>
          <w:szCs w:val="24"/>
        </w:rPr>
        <w:t>绿色设计产品评价技术规范 纯电动乘用车</w:t>
      </w:r>
      <w:r w:rsidRPr="00F413D5">
        <w:rPr>
          <w:rFonts w:asciiTheme="majorEastAsia" w:eastAsiaTheme="majorEastAsia" w:hAnsiTheme="majorEastAsia"/>
          <w:sz w:val="24"/>
          <w:szCs w:val="24"/>
        </w:rPr>
        <w:t>》</w:t>
      </w:r>
      <w:r w:rsidRPr="00F413D5">
        <w:rPr>
          <w:rFonts w:asciiTheme="majorEastAsia" w:eastAsiaTheme="majorEastAsia" w:hAnsiTheme="majorEastAsia" w:hint="eastAsia"/>
          <w:sz w:val="24"/>
          <w:szCs w:val="24"/>
        </w:rPr>
        <w:t>团体</w:t>
      </w:r>
      <w:r w:rsidRPr="00F413D5">
        <w:rPr>
          <w:rFonts w:asciiTheme="majorEastAsia" w:eastAsiaTheme="majorEastAsia" w:hAnsiTheme="majorEastAsia"/>
          <w:sz w:val="24"/>
          <w:szCs w:val="24"/>
        </w:rPr>
        <w:t>标准，建立纯电动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车绿色评价体系，</w:t>
      </w:r>
      <w:r w:rsidRPr="00F413D5">
        <w:rPr>
          <w:rFonts w:asciiTheme="majorEastAsia" w:eastAsiaTheme="majorEastAsia" w:hAnsiTheme="majorEastAsia" w:hint="eastAsia"/>
          <w:sz w:val="24"/>
          <w:szCs w:val="24"/>
        </w:rPr>
        <w:t>可以</w:t>
      </w:r>
      <w:r w:rsidRPr="00F413D5">
        <w:rPr>
          <w:rFonts w:asciiTheme="majorEastAsia" w:eastAsiaTheme="majorEastAsia" w:hAnsiTheme="majorEastAsia"/>
          <w:sz w:val="24"/>
          <w:szCs w:val="24"/>
        </w:rPr>
        <w:t>明确纯电动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车的资源属性、能源属性、环境属性、</w:t>
      </w:r>
      <w:r w:rsidRPr="00F413D5">
        <w:rPr>
          <w:rFonts w:asciiTheme="majorEastAsia" w:eastAsiaTheme="majorEastAsia" w:hAnsiTheme="majorEastAsia"/>
          <w:sz w:val="24"/>
          <w:szCs w:val="24"/>
        </w:rPr>
        <w:lastRenderedPageBreak/>
        <w:t>产品属性</w:t>
      </w:r>
      <w:r w:rsidRPr="00F413D5">
        <w:rPr>
          <w:rFonts w:asciiTheme="majorEastAsia" w:eastAsiaTheme="majorEastAsia" w:hAnsiTheme="majorEastAsia" w:hint="eastAsia"/>
          <w:sz w:val="24"/>
          <w:szCs w:val="24"/>
        </w:rPr>
        <w:t>，对</w:t>
      </w:r>
      <w:r w:rsidRPr="00F413D5">
        <w:rPr>
          <w:rFonts w:asciiTheme="majorEastAsia" w:eastAsiaTheme="majorEastAsia" w:hAnsiTheme="majorEastAsia"/>
          <w:sz w:val="24"/>
          <w:szCs w:val="24"/>
        </w:rPr>
        <w:t>企业和整个行业都有重要意义。</w:t>
      </w:r>
    </w:p>
    <w:p w:rsidR="00EF4507" w:rsidRPr="00F413D5" w:rsidRDefault="00EF4507"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在</w:t>
      </w:r>
      <w:r w:rsidRPr="00F413D5">
        <w:rPr>
          <w:rFonts w:asciiTheme="majorEastAsia" w:eastAsiaTheme="majorEastAsia" w:hAnsiTheme="majorEastAsia"/>
          <w:sz w:val="24"/>
          <w:szCs w:val="24"/>
        </w:rPr>
        <w:t>企业</w:t>
      </w:r>
      <w:r w:rsidRPr="00F413D5">
        <w:rPr>
          <w:rFonts w:asciiTheme="majorEastAsia" w:eastAsiaTheme="majorEastAsia" w:hAnsiTheme="majorEastAsia" w:hint="eastAsia"/>
          <w:sz w:val="24"/>
          <w:szCs w:val="24"/>
        </w:rPr>
        <w:t>层面</w:t>
      </w:r>
      <w:r w:rsidRPr="00F413D5">
        <w:rPr>
          <w:rFonts w:asciiTheme="majorEastAsia" w:eastAsiaTheme="majorEastAsia" w:hAnsiTheme="majorEastAsia"/>
          <w:sz w:val="24"/>
          <w:szCs w:val="24"/>
        </w:rPr>
        <w:t>，引导企业开展纯电动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车绿色设计产品评价工作，</w:t>
      </w:r>
      <w:r w:rsidRPr="00F413D5">
        <w:rPr>
          <w:rFonts w:asciiTheme="majorEastAsia" w:eastAsiaTheme="majorEastAsia" w:hAnsiTheme="majorEastAsia" w:hint="eastAsia"/>
          <w:sz w:val="24"/>
          <w:szCs w:val="24"/>
        </w:rPr>
        <w:t>提高</w:t>
      </w:r>
      <w:r w:rsidRPr="00F413D5">
        <w:rPr>
          <w:rFonts w:asciiTheme="majorEastAsia" w:eastAsiaTheme="majorEastAsia" w:hAnsiTheme="majorEastAsia"/>
          <w:sz w:val="24"/>
          <w:szCs w:val="24"/>
        </w:rPr>
        <w:t>自身产品生态设计水平，</w:t>
      </w:r>
      <w:r w:rsidRPr="00F413D5">
        <w:rPr>
          <w:rFonts w:asciiTheme="majorEastAsia" w:eastAsiaTheme="majorEastAsia" w:hAnsiTheme="majorEastAsia" w:hint="eastAsia"/>
          <w:sz w:val="24"/>
          <w:szCs w:val="24"/>
        </w:rPr>
        <w:t>打造汽车</w:t>
      </w:r>
      <w:r w:rsidRPr="00F413D5">
        <w:rPr>
          <w:rFonts w:asciiTheme="majorEastAsia" w:eastAsiaTheme="majorEastAsia" w:hAnsiTheme="majorEastAsia"/>
          <w:sz w:val="24"/>
          <w:szCs w:val="24"/>
        </w:rPr>
        <w:t>绿色设计产品，与现有绿色市场相对接，建立汽车企业绿色发展形象，塑造国际绿色知名品牌</w:t>
      </w:r>
      <w:r w:rsidRPr="00F413D5">
        <w:rPr>
          <w:rFonts w:asciiTheme="majorEastAsia" w:eastAsiaTheme="majorEastAsia" w:hAnsiTheme="majorEastAsia" w:hint="eastAsia"/>
          <w:sz w:val="24"/>
          <w:szCs w:val="24"/>
        </w:rPr>
        <w:t>；</w:t>
      </w:r>
      <w:r w:rsidRPr="00F413D5">
        <w:rPr>
          <w:rFonts w:asciiTheme="majorEastAsia" w:eastAsiaTheme="majorEastAsia" w:hAnsiTheme="majorEastAsia"/>
          <w:sz w:val="24"/>
          <w:szCs w:val="24"/>
        </w:rPr>
        <w:t>在行业层面</w:t>
      </w:r>
      <w:r w:rsidRPr="00F413D5">
        <w:rPr>
          <w:rFonts w:asciiTheme="majorEastAsia" w:eastAsiaTheme="majorEastAsia" w:hAnsiTheme="majorEastAsia" w:hint="eastAsia"/>
          <w:sz w:val="24"/>
          <w:szCs w:val="24"/>
        </w:rPr>
        <w:t>，</w:t>
      </w:r>
      <w:r w:rsidRPr="00F413D5">
        <w:rPr>
          <w:rFonts w:asciiTheme="majorEastAsia" w:eastAsiaTheme="majorEastAsia" w:hAnsiTheme="majorEastAsia"/>
          <w:sz w:val="24"/>
          <w:szCs w:val="24"/>
        </w:rPr>
        <w:t>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车标准制定，填补了标准体系对于纯电动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车方面的空白，丰富了汽车工业标准体系，有力地促进了行业绿色进程</w:t>
      </w:r>
      <w:r w:rsidRPr="00F413D5">
        <w:rPr>
          <w:rFonts w:asciiTheme="majorEastAsia" w:eastAsiaTheme="majorEastAsia" w:hAnsiTheme="majorEastAsia" w:hint="eastAsia"/>
          <w:sz w:val="24"/>
          <w:szCs w:val="24"/>
        </w:rPr>
        <w:t>，</w:t>
      </w:r>
      <w:r w:rsidRPr="00F413D5">
        <w:rPr>
          <w:rFonts w:asciiTheme="majorEastAsia" w:eastAsiaTheme="majorEastAsia" w:hAnsiTheme="majorEastAsia"/>
          <w:sz w:val="24"/>
          <w:szCs w:val="24"/>
        </w:rPr>
        <w:t>为纯电动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车行业提供了风向标</w:t>
      </w:r>
      <w:r w:rsidRPr="00F413D5">
        <w:rPr>
          <w:rFonts w:asciiTheme="majorEastAsia" w:eastAsiaTheme="majorEastAsia" w:hAnsiTheme="majorEastAsia" w:hint="eastAsia"/>
          <w:sz w:val="24"/>
          <w:szCs w:val="24"/>
        </w:rPr>
        <w:t>。</w:t>
      </w:r>
    </w:p>
    <w:p w:rsidR="00EF4507" w:rsidRPr="00F413D5" w:rsidRDefault="00EF4507"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sz w:val="24"/>
          <w:szCs w:val="24"/>
        </w:rPr>
        <w:t>纯电动</w:t>
      </w:r>
      <w:r w:rsidR="0028040D" w:rsidRPr="00F413D5">
        <w:rPr>
          <w:rFonts w:asciiTheme="majorEastAsia" w:eastAsiaTheme="majorEastAsia" w:hAnsiTheme="majorEastAsia"/>
          <w:sz w:val="24"/>
          <w:szCs w:val="24"/>
        </w:rPr>
        <w:t>乘用</w:t>
      </w:r>
      <w:r w:rsidRPr="00F413D5">
        <w:rPr>
          <w:rFonts w:asciiTheme="majorEastAsia" w:eastAsiaTheme="majorEastAsia" w:hAnsiTheme="majorEastAsia"/>
          <w:sz w:val="24"/>
          <w:szCs w:val="24"/>
        </w:rPr>
        <w:t>车绿色评价的开展，</w:t>
      </w:r>
      <w:r w:rsidRPr="00F413D5">
        <w:rPr>
          <w:rFonts w:asciiTheme="majorEastAsia" w:eastAsiaTheme="majorEastAsia" w:hAnsiTheme="majorEastAsia" w:hint="eastAsia"/>
          <w:sz w:val="24"/>
          <w:szCs w:val="24"/>
        </w:rPr>
        <w:t>是</w:t>
      </w:r>
      <w:r w:rsidRPr="00F413D5">
        <w:rPr>
          <w:rFonts w:asciiTheme="majorEastAsia" w:eastAsiaTheme="majorEastAsia" w:hAnsiTheme="majorEastAsia"/>
          <w:sz w:val="24"/>
          <w:szCs w:val="24"/>
        </w:rPr>
        <w:t>遵循国家部署的发展理念，坚持以供给侧</w:t>
      </w:r>
      <w:r w:rsidR="00700080" w:rsidRPr="00F413D5">
        <w:rPr>
          <w:rFonts w:asciiTheme="majorEastAsia" w:eastAsiaTheme="majorEastAsia" w:hAnsiTheme="majorEastAsia" w:hint="eastAsia"/>
          <w:sz w:val="24"/>
          <w:szCs w:val="24"/>
        </w:rPr>
        <w:t>结构</w:t>
      </w:r>
      <w:r w:rsidRPr="00F413D5">
        <w:rPr>
          <w:rFonts w:asciiTheme="majorEastAsia" w:eastAsiaTheme="majorEastAsia" w:hAnsiTheme="majorEastAsia"/>
          <w:sz w:val="24"/>
          <w:szCs w:val="24"/>
        </w:rPr>
        <w:t>性改革</w:t>
      </w:r>
      <w:r w:rsidRPr="00F413D5">
        <w:rPr>
          <w:rFonts w:asciiTheme="majorEastAsia" w:eastAsiaTheme="majorEastAsia" w:hAnsiTheme="majorEastAsia" w:hint="eastAsia"/>
          <w:sz w:val="24"/>
          <w:szCs w:val="24"/>
        </w:rPr>
        <w:t>为</w:t>
      </w:r>
      <w:r w:rsidRPr="00F413D5">
        <w:rPr>
          <w:rFonts w:asciiTheme="majorEastAsia" w:eastAsiaTheme="majorEastAsia" w:hAnsiTheme="majorEastAsia"/>
          <w:sz w:val="24"/>
          <w:szCs w:val="24"/>
        </w:rPr>
        <w:t>主线，以绿色转型为主攻方向，推动我国汽车产业加快进入高质量发展阶段的具体表现。</w:t>
      </w:r>
      <w:r w:rsidRPr="00F413D5">
        <w:rPr>
          <w:rFonts w:asciiTheme="majorEastAsia" w:eastAsiaTheme="majorEastAsia" w:hAnsiTheme="majorEastAsia" w:hint="eastAsia"/>
          <w:sz w:val="24"/>
          <w:szCs w:val="24"/>
        </w:rPr>
        <w:t>因此</w:t>
      </w:r>
      <w:r w:rsidRPr="00F413D5">
        <w:rPr>
          <w:rFonts w:asciiTheme="majorEastAsia" w:eastAsiaTheme="majorEastAsia" w:hAnsiTheme="majorEastAsia"/>
          <w:sz w:val="24"/>
          <w:szCs w:val="24"/>
        </w:rPr>
        <w:t>，</w:t>
      </w:r>
      <w:r w:rsidRPr="00F413D5">
        <w:rPr>
          <w:rFonts w:asciiTheme="majorEastAsia" w:eastAsiaTheme="majorEastAsia" w:hAnsiTheme="majorEastAsia" w:hint="eastAsia"/>
          <w:sz w:val="24"/>
          <w:szCs w:val="24"/>
        </w:rPr>
        <w:t>成立纯电动</w:t>
      </w:r>
      <w:r w:rsidR="0028040D" w:rsidRPr="00F413D5">
        <w:rPr>
          <w:rFonts w:asciiTheme="majorEastAsia" w:eastAsiaTheme="majorEastAsia" w:hAnsiTheme="majorEastAsia" w:hint="eastAsia"/>
          <w:sz w:val="24"/>
          <w:szCs w:val="24"/>
        </w:rPr>
        <w:t>乘用</w:t>
      </w:r>
      <w:r w:rsidRPr="00F413D5">
        <w:rPr>
          <w:rFonts w:asciiTheme="majorEastAsia" w:eastAsiaTheme="majorEastAsia" w:hAnsiTheme="majorEastAsia" w:hint="eastAsia"/>
          <w:sz w:val="24"/>
          <w:szCs w:val="24"/>
        </w:rPr>
        <w:t>车的绿色评价技术规范具有重要意义。</w:t>
      </w:r>
    </w:p>
    <w:p w:rsidR="000E4605"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1</w:t>
      </w:r>
      <w:r w:rsidRPr="00F413D5">
        <w:rPr>
          <w:rFonts w:asciiTheme="majorEastAsia" w:eastAsiaTheme="majorEastAsia" w:hAnsiTheme="majorEastAsia" w:cs="Times New Roman"/>
          <w:sz w:val="24"/>
          <w:szCs w:val="24"/>
        </w:rPr>
        <w:t>.3</w:t>
      </w:r>
      <w:r w:rsidR="000E4605" w:rsidRPr="00F413D5">
        <w:rPr>
          <w:rFonts w:asciiTheme="majorEastAsia" w:eastAsiaTheme="majorEastAsia" w:hAnsiTheme="majorEastAsia" w:cs="Times New Roman" w:hint="eastAsia"/>
          <w:sz w:val="24"/>
          <w:szCs w:val="24"/>
        </w:rPr>
        <w:t>国内外标准现状</w:t>
      </w:r>
    </w:p>
    <w:p w:rsidR="000E4605" w:rsidRPr="00F413D5" w:rsidRDefault="000E4605"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（1）国际国外情况</w:t>
      </w:r>
    </w:p>
    <w:p w:rsidR="000E4605" w:rsidRPr="00F413D5" w:rsidRDefault="000E4605"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目前，针对纯电动</w:t>
      </w:r>
      <w:r w:rsidR="0028040D" w:rsidRPr="00F413D5">
        <w:rPr>
          <w:rFonts w:asciiTheme="majorEastAsia" w:eastAsiaTheme="majorEastAsia" w:hAnsiTheme="majorEastAsia" w:hint="eastAsia"/>
          <w:sz w:val="24"/>
          <w:szCs w:val="24"/>
        </w:rPr>
        <w:t>乘用</w:t>
      </w:r>
      <w:r w:rsidRPr="00F413D5">
        <w:rPr>
          <w:rFonts w:asciiTheme="majorEastAsia" w:eastAsiaTheme="majorEastAsia" w:hAnsiTheme="majorEastAsia" w:hint="eastAsia"/>
          <w:sz w:val="24"/>
          <w:szCs w:val="24"/>
        </w:rPr>
        <w:t>车绿色评价的</w:t>
      </w:r>
      <w:r w:rsidR="001408FF">
        <w:rPr>
          <w:rFonts w:asciiTheme="majorEastAsia" w:eastAsiaTheme="majorEastAsia" w:hAnsiTheme="majorEastAsia" w:hint="eastAsia"/>
          <w:sz w:val="24"/>
          <w:szCs w:val="24"/>
        </w:rPr>
        <w:t>认证</w:t>
      </w:r>
      <w:r w:rsidRPr="00F413D5">
        <w:rPr>
          <w:rFonts w:asciiTheme="majorEastAsia" w:eastAsiaTheme="majorEastAsia" w:hAnsiTheme="majorEastAsia" w:hint="eastAsia"/>
          <w:sz w:val="24"/>
          <w:szCs w:val="24"/>
        </w:rPr>
        <w:t>有美国环保署进行的smartway认证，其对更高效和节能的汽车及轮胎等汽车配件进行评价，其中包括新能源汽车，美国能效经济委员会（ACEEE）每年评选的“最环保车”，该项打分主要看温室气体排放</w:t>
      </w:r>
      <w:r w:rsidR="00C227B7" w:rsidRPr="00F413D5">
        <w:rPr>
          <w:rFonts w:asciiTheme="majorEastAsia" w:eastAsiaTheme="majorEastAsia" w:hAnsiTheme="majorEastAsia" w:hint="eastAsia"/>
          <w:sz w:val="24"/>
          <w:szCs w:val="24"/>
        </w:rPr>
        <w:t>。</w:t>
      </w:r>
      <w:r w:rsidR="00C44551" w:rsidRPr="00F413D5">
        <w:rPr>
          <w:rFonts w:asciiTheme="majorEastAsia" w:eastAsiaTheme="majorEastAsia" w:hAnsiTheme="majorEastAsia" w:hint="eastAsia"/>
          <w:sz w:val="24"/>
          <w:szCs w:val="24"/>
        </w:rPr>
        <w:t>美国汽车工程师学会（SAE）</w:t>
      </w:r>
      <w:r w:rsidR="00B037AF" w:rsidRPr="00F413D5">
        <w:rPr>
          <w:rFonts w:asciiTheme="majorEastAsia" w:eastAsiaTheme="majorEastAsia" w:hAnsiTheme="majorEastAsia" w:hint="eastAsia"/>
          <w:sz w:val="24"/>
          <w:szCs w:val="24"/>
        </w:rPr>
        <w:t>目前</w:t>
      </w:r>
      <w:r w:rsidR="00C44551" w:rsidRPr="00F413D5">
        <w:rPr>
          <w:rFonts w:asciiTheme="majorEastAsia" w:eastAsiaTheme="majorEastAsia" w:hAnsiTheme="majorEastAsia" w:hint="eastAsia"/>
          <w:sz w:val="24"/>
          <w:szCs w:val="24"/>
        </w:rPr>
        <w:t>发布了十九项新能源汽车技术标准，主要包括：整车系统、蓄电池、电池接口及基础设施四大类。内容具体包括：（1）各类电动车的术语和安全技术要求；（2）整车动力性、经济性和排放、电磁场强度等的试验测量排放；（3）蓄电池和蓄电池组的各种实验规程；（4）对电动车辆用的高压电线、线束与元器件、连接件的技术要求和试验方法。</w:t>
      </w:r>
      <w:r w:rsidRPr="00F413D5">
        <w:rPr>
          <w:rFonts w:asciiTheme="majorEastAsia" w:eastAsiaTheme="majorEastAsia" w:hAnsiTheme="majorEastAsia" w:hint="eastAsia"/>
          <w:sz w:val="24"/>
          <w:szCs w:val="24"/>
        </w:rPr>
        <w:t>另外针对汽车绿色评价的有欧盟PEE、ELV指令</w:t>
      </w:r>
      <w:r w:rsidR="00C227B7" w:rsidRPr="00F413D5">
        <w:rPr>
          <w:rFonts w:asciiTheme="majorEastAsia" w:eastAsiaTheme="majorEastAsia" w:hAnsiTheme="majorEastAsia" w:hint="eastAsia"/>
          <w:sz w:val="24"/>
          <w:szCs w:val="24"/>
        </w:rPr>
        <w:t>、</w:t>
      </w:r>
      <w:r w:rsidRPr="00F413D5">
        <w:rPr>
          <w:rFonts w:asciiTheme="majorEastAsia" w:eastAsiaTheme="majorEastAsia" w:hAnsiTheme="majorEastAsia" w:hint="eastAsia"/>
          <w:sz w:val="24"/>
          <w:szCs w:val="24"/>
        </w:rPr>
        <w:t>美国环境信息披露有毒物质排放清单、日本有害物质自主举措等政策和标准，这些评价只是针对纯电动</w:t>
      </w:r>
      <w:r w:rsidR="0028040D" w:rsidRPr="00F413D5">
        <w:rPr>
          <w:rFonts w:asciiTheme="majorEastAsia" w:eastAsiaTheme="majorEastAsia" w:hAnsiTheme="majorEastAsia" w:hint="eastAsia"/>
          <w:sz w:val="24"/>
          <w:szCs w:val="24"/>
        </w:rPr>
        <w:t>乘用</w:t>
      </w:r>
      <w:r w:rsidRPr="00F413D5">
        <w:rPr>
          <w:rFonts w:asciiTheme="majorEastAsia" w:eastAsiaTheme="majorEastAsia" w:hAnsiTheme="majorEastAsia" w:hint="eastAsia"/>
          <w:sz w:val="24"/>
          <w:szCs w:val="24"/>
        </w:rPr>
        <w:t>车的单项指标或多个指标，对纯电动</w:t>
      </w:r>
      <w:r w:rsidR="0028040D" w:rsidRPr="00F413D5">
        <w:rPr>
          <w:rFonts w:asciiTheme="majorEastAsia" w:eastAsiaTheme="majorEastAsia" w:hAnsiTheme="majorEastAsia" w:hint="eastAsia"/>
          <w:sz w:val="24"/>
          <w:szCs w:val="24"/>
        </w:rPr>
        <w:t>乘用</w:t>
      </w:r>
      <w:r w:rsidRPr="00F413D5">
        <w:rPr>
          <w:rFonts w:asciiTheme="majorEastAsia" w:eastAsiaTheme="majorEastAsia" w:hAnsiTheme="majorEastAsia" w:hint="eastAsia"/>
          <w:sz w:val="24"/>
          <w:szCs w:val="24"/>
        </w:rPr>
        <w:t>车的</w:t>
      </w:r>
      <w:r w:rsidR="00924212">
        <w:rPr>
          <w:rFonts w:asciiTheme="majorEastAsia" w:eastAsiaTheme="majorEastAsia" w:hAnsiTheme="majorEastAsia" w:hint="eastAsia"/>
          <w:sz w:val="24"/>
          <w:szCs w:val="24"/>
        </w:rPr>
        <w:t>全生命周期</w:t>
      </w:r>
      <w:r w:rsidR="00924212">
        <w:rPr>
          <w:rFonts w:asciiTheme="majorEastAsia" w:eastAsiaTheme="majorEastAsia" w:hAnsiTheme="majorEastAsia"/>
          <w:sz w:val="24"/>
          <w:szCs w:val="24"/>
        </w:rPr>
        <w:t>并没</w:t>
      </w:r>
      <w:r w:rsidRPr="00F413D5">
        <w:rPr>
          <w:rFonts w:asciiTheme="majorEastAsia" w:eastAsiaTheme="majorEastAsia" w:hAnsiTheme="majorEastAsia" w:hint="eastAsia"/>
          <w:sz w:val="24"/>
          <w:szCs w:val="24"/>
        </w:rPr>
        <w:t>有进行说明。</w:t>
      </w:r>
    </w:p>
    <w:p w:rsidR="000E4605" w:rsidRPr="00F413D5" w:rsidRDefault="000E4605"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（2）国内发展现状</w:t>
      </w:r>
    </w:p>
    <w:p w:rsidR="00C44551" w:rsidRPr="00F413D5" w:rsidRDefault="00C4455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伴随着</w:t>
      </w:r>
      <w:r w:rsidR="00924212">
        <w:rPr>
          <w:rFonts w:asciiTheme="majorEastAsia" w:eastAsiaTheme="majorEastAsia" w:hAnsiTheme="majorEastAsia" w:cs="Times New Roman" w:hint="eastAsia"/>
          <w:sz w:val="24"/>
          <w:szCs w:val="24"/>
        </w:rPr>
        <w:t>纯</w:t>
      </w:r>
      <w:r w:rsidRPr="00F413D5">
        <w:rPr>
          <w:rFonts w:asciiTheme="majorEastAsia" w:eastAsiaTheme="majorEastAsia" w:hAnsiTheme="majorEastAsia" w:cs="Times New Roman"/>
          <w:sz w:val="24"/>
          <w:szCs w:val="24"/>
        </w:rPr>
        <w:t>电动</w:t>
      </w:r>
      <w:r w:rsidR="0028040D" w:rsidRPr="00F413D5">
        <w:rPr>
          <w:rFonts w:asciiTheme="majorEastAsia" w:eastAsiaTheme="majorEastAsia" w:hAnsiTheme="majorEastAsia" w:cs="Times New Roman"/>
          <w:sz w:val="24"/>
          <w:szCs w:val="24"/>
        </w:rPr>
        <w:t>乘用</w:t>
      </w:r>
      <w:r w:rsidRPr="00F413D5">
        <w:rPr>
          <w:rFonts w:asciiTheme="majorEastAsia" w:eastAsiaTheme="majorEastAsia" w:hAnsiTheme="majorEastAsia" w:cs="Times New Roman"/>
          <w:sz w:val="24"/>
          <w:szCs w:val="24"/>
        </w:rPr>
        <w:t>车的快速发展，</w:t>
      </w:r>
      <w:r w:rsidR="00924212">
        <w:rPr>
          <w:rFonts w:asciiTheme="majorEastAsia" w:eastAsiaTheme="majorEastAsia" w:hAnsiTheme="majorEastAsia" w:cs="Times New Roman" w:hint="eastAsia"/>
          <w:sz w:val="24"/>
          <w:szCs w:val="24"/>
        </w:rPr>
        <w:t>纯</w:t>
      </w:r>
      <w:r w:rsidRPr="00F413D5">
        <w:rPr>
          <w:rFonts w:asciiTheme="majorEastAsia" w:eastAsiaTheme="majorEastAsia" w:hAnsiTheme="majorEastAsia" w:cs="Times New Roman"/>
          <w:sz w:val="24"/>
          <w:szCs w:val="24"/>
        </w:rPr>
        <w:t>电动车辆的相关标准逐渐得到完善。</w:t>
      </w:r>
      <w:r w:rsidR="00A94AA7" w:rsidRPr="00F413D5">
        <w:rPr>
          <w:rFonts w:asciiTheme="majorEastAsia" w:eastAsiaTheme="majorEastAsia" w:hAnsiTheme="majorEastAsia" w:cs="Times New Roman"/>
          <w:sz w:val="24"/>
          <w:szCs w:val="24"/>
        </w:rPr>
        <w:t>目前已经批准发布的</w:t>
      </w:r>
      <w:r w:rsidR="00924212">
        <w:rPr>
          <w:rFonts w:asciiTheme="majorEastAsia" w:eastAsiaTheme="majorEastAsia" w:hAnsiTheme="majorEastAsia" w:cs="Times New Roman" w:hint="eastAsia"/>
          <w:sz w:val="24"/>
          <w:szCs w:val="24"/>
        </w:rPr>
        <w:t>纯</w:t>
      </w:r>
      <w:r w:rsidR="009C48B0" w:rsidRPr="00F413D5">
        <w:rPr>
          <w:rFonts w:asciiTheme="majorEastAsia" w:eastAsiaTheme="majorEastAsia" w:hAnsiTheme="majorEastAsia" w:cs="Times New Roman"/>
          <w:sz w:val="24"/>
          <w:szCs w:val="24"/>
        </w:rPr>
        <w:t>电动</w:t>
      </w:r>
      <w:r w:rsidR="0028040D" w:rsidRPr="00F413D5">
        <w:rPr>
          <w:rFonts w:asciiTheme="majorEastAsia" w:eastAsiaTheme="majorEastAsia" w:hAnsiTheme="majorEastAsia" w:cs="Times New Roman"/>
          <w:sz w:val="24"/>
          <w:szCs w:val="24"/>
        </w:rPr>
        <w:t>乘用</w:t>
      </w:r>
      <w:r w:rsidR="009C48B0" w:rsidRPr="00F413D5">
        <w:rPr>
          <w:rFonts w:asciiTheme="majorEastAsia" w:eastAsiaTheme="majorEastAsia" w:hAnsiTheme="majorEastAsia" w:cs="Times New Roman"/>
          <w:sz w:val="24"/>
          <w:szCs w:val="24"/>
        </w:rPr>
        <w:t>车国家标准和汽车行业标准</w:t>
      </w:r>
      <w:r w:rsidR="009C48B0" w:rsidRPr="00F413D5">
        <w:rPr>
          <w:rFonts w:asciiTheme="majorEastAsia" w:eastAsiaTheme="majorEastAsia" w:hAnsiTheme="majorEastAsia" w:cs="Times New Roman" w:hint="eastAsia"/>
          <w:sz w:val="24"/>
          <w:szCs w:val="24"/>
        </w:rPr>
        <w:t>42</w:t>
      </w:r>
      <w:r w:rsidR="00924212">
        <w:rPr>
          <w:rFonts w:asciiTheme="majorEastAsia" w:eastAsiaTheme="majorEastAsia" w:hAnsiTheme="majorEastAsia" w:cs="Times New Roman" w:hint="eastAsia"/>
          <w:sz w:val="24"/>
          <w:szCs w:val="24"/>
        </w:rPr>
        <w:t>项，包括基础通用标准，</w:t>
      </w:r>
      <w:r w:rsidR="009C48B0" w:rsidRPr="00F413D5">
        <w:rPr>
          <w:rFonts w:asciiTheme="majorEastAsia" w:eastAsiaTheme="majorEastAsia" w:hAnsiTheme="majorEastAsia" w:cs="Times New Roman" w:hint="eastAsia"/>
          <w:sz w:val="24"/>
          <w:szCs w:val="24"/>
        </w:rPr>
        <w:t>纯电动、混合动力、燃料电池汽车整车及关键部件标准，标准涉及</w:t>
      </w:r>
      <w:r w:rsidR="00924212">
        <w:rPr>
          <w:rFonts w:asciiTheme="majorEastAsia" w:eastAsiaTheme="majorEastAsia" w:hAnsiTheme="majorEastAsia" w:cs="Times New Roman" w:hint="eastAsia"/>
          <w:sz w:val="24"/>
          <w:szCs w:val="24"/>
        </w:rPr>
        <w:t>纯</w:t>
      </w:r>
      <w:r w:rsidR="009C48B0" w:rsidRPr="00F413D5">
        <w:rPr>
          <w:rFonts w:asciiTheme="majorEastAsia" w:eastAsiaTheme="majorEastAsia" w:hAnsiTheme="majorEastAsia" w:cs="Times New Roman" w:hint="eastAsia"/>
          <w:sz w:val="24"/>
          <w:szCs w:val="24"/>
        </w:rPr>
        <w:t>电动</w:t>
      </w:r>
      <w:r w:rsidR="0028040D" w:rsidRPr="00F413D5">
        <w:rPr>
          <w:rFonts w:asciiTheme="majorEastAsia" w:eastAsiaTheme="majorEastAsia" w:hAnsiTheme="majorEastAsia" w:cs="Times New Roman" w:hint="eastAsia"/>
          <w:sz w:val="24"/>
          <w:szCs w:val="24"/>
        </w:rPr>
        <w:t>乘用</w:t>
      </w:r>
      <w:r w:rsidR="009C48B0" w:rsidRPr="00F413D5">
        <w:rPr>
          <w:rFonts w:asciiTheme="majorEastAsia" w:eastAsiaTheme="majorEastAsia" w:hAnsiTheme="majorEastAsia" w:cs="Times New Roman" w:hint="eastAsia"/>
          <w:sz w:val="24"/>
          <w:szCs w:val="24"/>
        </w:rPr>
        <w:t>车安全</w:t>
      </w:r>
      <w:r w:rsidR="00924212">
        <w:rPr>
          <w:rFonts w:asciiTheme="majorEastAsia" w:eastAsiaTheme="majorEastAsia" w:hAnsiTheme="majorEastAsia" w:cs="Times New Roman" w:hint="eastAsia"/>
          <w:sz w:val="24"/>
          <w:szCs w:val="24"/>
        </w:rPr>
        <w:t>性能、</w:t>
      </w:r>
      <w:r w:rsidR="009C48B0" w:rsidRPr="00F413D5">
        <w:rPr>
          <w:rFonts w:asciiTheme="majorEastAsia" w:eastAsiaTheme="majorEastAsia" w:hAnsiTheme="majorEastAsia" w:cs="Times New Roman" w:hint="eastAsia"/>
          <w:sz w:val="24"/>
          <w:szCs w:val="24"/>
        </w:rPr>
        <w:t>动力性能试验方法</w:t>
      </w:r>
      <w:r w:rsidR="00924212">
        <w:rPr>
          <w:rFonts w:asciiTheme="majorEastAsia" w:eastAsiaTheme="majorEastAsia" w:hAnsiTheme="majorEastAsia" w:cs="Times New Roman" w:hint="eastAsia"/>
          <w:sz w:val="24"/>
          <w:szCs w:val="24"/>
        </w:rPr>
        <w:t>、</w:t>
      </w:r>
      <w:r w:rsidR="009C48B0" w:rsidRPr="00F413D5">
        <w:rPr>
          <w:rFonts w:asciiTheme="majorEastAsia" w:eastAsiaTheme="majorEastAsia" w:hAnsiTheme="majorEastAsia" w:cs="Times New Roman" w:hint="eastAsia"/>
          <w:sz w:val="24"/>
          <w:szCs w:val="24"/>
        </w:rPr>
        <w:t>能量消耗量和续驶里程试验方法，电磁辐射</w:t>
      </w:r>
      <w:r w:rsidR="00924212">
        <w:rPr>
          <w:rFonts w:asciiTheme="majorEastAsia" w:eastAsiaTheme="majorEastAsia" w:hAnsiTheme="majorEastAsia" w:cs="Times New Roman" w:hint="eastAsia"/>
          <w:sz w:val="24"/>
          <w:szCs w:val="24"/>
        </w:rPr>
        <w:t>要求</w:t>
      </w:r>
      <w:r w:rsidR="009C48B0" w:rsidRPr="00F413D5">
        <w:rPr>
          <w:rFonts w:asciiTheme="majorEastAsia" w:eastAsiaTheme="majorEastAsia" w:hAnsiTheme="majorEastAsia" w:cs="Times New Roman" w:hint="eastAsia"/>
          <w:sz w:val="24"/>
          <w:szCs w:val="24"/>
        </w:rPr>
        <w:t>，定型试验规程等方面。但是对于纯电动</w:t>
      </w:r>
      <w:r w:rsidR="0028040D" w:rsidRPr="00F413D5">
        <w:rPr>
          <w:rFonts w:asciiTheme="majorEastAsia" w:eastAsiaTheme="majorEastAsia" w:hAnsiTheme="majorEastAsia" w:cs="Times New Roman" w:hint="eastAsia"/>
          <w:sz w:val="24"/>
          <w:szCs w:val="24"/>
        </w:rPr>
        <w:t>乘用</w:t>
      </w:r>
      <w:r w:rsidR="009C48B0" w:rsidRPr="00F413D5">
        <w:rPr>
          <w:rFonts w:asciiTheme="majorEastAsia" w:eastAsiaTheme="majorEastAsia" w:hAnsiTheme="majorEastAsia" w:cs="Times New Roman" w:hint="eastAsia"/>
          <w:sz w:val="24"/>
          <w:szCs w:val="24"/>
        </w:rPr>
        <w:t>车从生态性能、健康环保角度设定的标准还比较缺乏，加快制定电动</w:t>
      </w:r>
      <w:r w:rsidR="0028040D" w:rsidRPr="00F413D5">
        <w:rPr>
          <w:rFonts w:asciiTheme="majorEastAsia" w:eastAsiaTheme="majorEastAsia" w:hAnsiTheme="majorEastAsia" w:cs="Times New Roman" w:hint="eastAsia"/>
          <w:sz w:val="24"/>
          <w:szCs w:val="24"/>
        </w:rPr>
        <w:t>乘用</w:t>
      </w:r>
      <w:r w:rsidR="009C48B0" w:rsidRPr="00F413D5">
        <w:rPr>
          <w:rFonts w:asciiTheme="majorEastAsia" w:eastAsiaTheme="majorEastAsia" w:hAnsiTheme="majorEastAsia" w:cs="Times New Roman" w:hint="eastAsia"/>
          <w:sz w:val="24"/>
          <w:szCs w:val="24"/>
        </w:rPr>
        <w:t>车行业以健康、节能、环保为理念的生态汽车评价标准成为</w:t>
      </w:r>
      <w:r w:rsidR="00924212">
        <w:rPr>
          <w:rFonts w:asciiTheme="majorEastAsia" w:eastAsiaTheme="majorEastAsia" w:hAnsiTheme="majorEastAsia" w:cs="Times New Roman" w:hint="eastAsia"/>
          <w:sz w:val="24"/>
          <w:szCs w:val="24"/>
        </w:rPr>
        <w:t>纯</w:t>
      </w:r>
      <w:r w:rsidR="009C48B0" w:rsidRPr="00F413D5">
        <w:rPr>
          <w:rFonts w:asciiTheme="majorEastAsia" w:eastAsiaTheme="majorEastAsia" w:hAnsiTheme="majorEastAsia" w:cs="Times New Roman" w:hint="eastAsia"/>
          <w:sz w:val="24"/>
          <w:szCs w:val="24"/>
        </w:rPr>
        <w:t>电动</w:t>
      </w:r>
      <w:r w:rsidR="0028040D" w:rsidRPr="00F413D5">
        <w:rPr>
          <w:rFonts w:asciiTheme="majorEastAsia" w:eastAsiaTheme="majorEastAsia" w:hAnsiTheme="majorEastAsia" w:cs="Times New Roman" w:hint="eastAsia"/>
          <w:sz w:val="24"/>
          <w:szCs w:val="24"/>
        </w:rPr>
        <w:t>乘用</w:t>
      </w:r>
      <w:r w:rsidR="009C48B0" w:rsidRPr="00F413D5">
        <w:rPr>
          <w:rFonts w:asciiTheme="majorEastAsia" w:eastAsiaTheme="majorEastAsia" w:hAnsiTheme="majorEastAsia" w:cs="Times New Roman" w:hint="eastAsia"/>
          <w:sz w:val="24"/>
          <w:szCs w:val="24"/>
        </w:rPr>
        <w:t>车发展不可或缺的一步。</w:t>
      </w:r>
    </w:p>
    <w:p w:rsidR="005148F2"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1</w:t>
      </w:r>
      <w:r w:rsidRPr="00F413D5">
        <w:rPr>
          <w:rFonts w:asciiTheme="majorEastAsia" w:eastAsiaTheme="majorEastAsia" w:hAnsiTheme="majorEastAsia" w:cs="Times New Roman"/>
          <w:sz w:val="24"/>
          <w:szCs w:val="24"/>
        </w:rPr>
        <w:t>.4</w:t>
      </w:r>
      <w:r w:rsidRPr="00F413D5">
        <w:rPr>
          <w:rFonts w:asciiTheme="majorEastAsia" w:eastAsiaTheme="majorEastAsia" w:hAnsiTheme="majorEastAsia" w:cs="Times New Roman" w:hint="eastAsia"/>
          <w:sz w:val="24"/>
          <w:szCs w:val="24"/>
        </w:rPr>
        <w:t>主要工作</w:t>
      </w:r>
      <w:r w:rsidR="005148F2" w:rsidRPr="00F413D5">
        <w:rPr>
          <w:rFonts w:asciiTheme="majorEastAsia" w:eastAsiaTheme="majorEastAsia" w:hAnsiTheme="majorEastAsia" w:cs="Times New Roman" w:hint="eastAsia"/>
          <w:sz w:val="24"/>
          <w:szCs w:val="24"/>
        </w:rPr>
        <w:t>过程</w:t>
      </w:r>
    </w:p>
    <w:p w:rsidR="00A57D11" w:rsidRPr="00F413D5" w:rsidRDefault="00A57D11"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lastRenderedPageBreak/>
        <w:t>2018年8月17日</w:t>
      </w:r>
      <w:r w:rsidRPr="00F413D5">
        <w:rPr>
          <w:rFonts w:asciiTheme="majorEastAsia" w:eastAsiaTheme="majorEastAsia" w:hAnsiTheme="majorEastAsia" w:cs="Times New Roman"/>
          <w:sz w:val="24"/>
          <w:szCs w:val="24"/>
        </w:rPr>
        <w:t>，</w:t>
      </w:r>
      <w:r w:rsidR="006102F1" w:rsidRPr="00F413D5">
        <w:rPr>
          <w:rFonts w:asciiTheme="majorEastAsia" w:eastAsiaTheme="majorEastAsia" w:hAnsiTheme="majorEastAsia" w:cs="Times New Roman" w:hint="eastAsia"/>
          <w:sz w:val="24"/>
          <w:szCs w:val="24"/>
        </w:rPr>
        <w:t>标准</w:t>
      </w:r>
      <w:r w:rsidR="006102F1" w:rsidRPr="00F413D5">
        <w:rPr>
          <w:rFonts w:asciiTheme="majorEastAsia" w:eastAsiaTheme="majorEastAsia" w:hAnsiTheme="majorEastAsia" w:cs="Times New Roman"/>
          <w:sz w:val="24"/>
          <w:szCs w:val="24"/>
        </w:rPr>
        <w:t>研制小组提交《</w:t>
      </w:r>
      <w:r w:rsidR="006102F1" w:rsidRPr="00F413D5">
        <w:rPr>
          <w:rFonts w:asciiTheme="majorEastAsia" w:eastAsiaTheme="majorEastAsia" w:hAnsiTheme="majorEastAsia" w:cs="Times New Roman" w:hint="eastAsia"/>
          <w:sz w:val="24"/>
          <w:szCs w:val="24"/>
        </w:rPr>
        <w:t>绿色</w:t>
      </w:r>
      <w:r w:rsidR="00700080" w:rsidRPr="00F413D5">
        <w:rPr>
          <w:rFonts w:asciiTheme="majorEastAsia" w:eastAsiaTheme="majorEastAsia" w:hAnsiTheme="majorEastAsia" w:cs="Times New Roman" w:hint="eastAsia"/>
          <w:sz w:val="24"/>
          <w:szCs w:val="24"/>
        </w:rPr>
        <w:t>设计</w:t>
      </w:r>
      <w:r w:rsidR="006102F1" w:rsidRPr="00F413D5">
        <w:rPr>
          <w:rFonts w:asciiTheme="majorEastAsia" w:eastAsiaTheme="majorEastAsia" w:hAnsiTheme="majorEastAsia" w:cs="Times New Roman"/>
          <w:sz w:val="24"/>
          <w:szCs w:val="24"/>
        </w:rPr>
        <w:t>产品评价</w:t>
      </w:r>
      <w:r w:rsidR="00700080" w:rsidRPr="00F413D5">
        <w:rPr>
          <w:rFonts w:asciiTheme="majorEastAsia" w:eastAsiaTheme="majorEastAsia" w:hAnsiTheme="majorEastAsia" w:cs="Times New Roman" w:hint="eastAsia"/>
          <w:sz w:val="24"/>
          <w:szCs w:val="24"/>
        </w:rPr>
        <w:t>技术</w:t>
      </w:r>
      <w:r w:rsidR="006102F1" w:rsidRPr="00F413D5">
        <w:rPr>
          <w:rFonts w:asciiTheme="majorEastAsia" w:eastAsiaTheme="majorEastAsia" w:hAnsiTheme="majorEastAsia" w:cs="Times New Roman"/>
          <w:sz w:val="24"/>
          <w:szCs w:val="24"/>
        </w:rPr>
        <w:t>规范</w:t>
      </w:r>
      <w:r w:rsidR="006102F1" w:rsidRPr="00F413D5">
        <w:rPr>
          <w:rFonts w:asciiTheme="majorEastAsia" w:eastAsiaTheme="majorEastAsia" w:hAnsiTheme="majorEastAsia" w:cs="Times New Roman" w:hint="eastAsia"/>
          <w:sz w:val="24"/>
          <w:szCs w:val="24"/>
        </w:rPr>
        <w:t xml:space="preserve"> 纯电动</w:t>
      </w:r>
      <w:r w:rsidR="006102F1" w:rsidRPr="00F413D5">
        <w:rPr>
          <w:rFonts w:asciiTheme="majorEastAsia" w:eastAsiaTheme="majorEastAsia" w:hAnsiTheme="majorEastAsia" w:cs="Times New Roman"/>
          <w:sz w:val="24"/>
          <w:szCs w:val="24"/>
        </w:rPr>
        <w:t>乘用车》</w:t>
      </w:r>
      <w:r w:rsidR="006102F1" w:rsidRPr="00F413D5">
        <w:rPr>
          <w:rFonts w:asciiTheme="majorEastAsia" w:eastAsiaTheme="majorEastAsia" w:hAnsiTheme="majorEastAsia" w:cs="Times New Roman" w:hint="eastAsia"/>
          <w:sz w:val="24"/>
          <w:szCs w:val="24"/>
        </w:rPr>
        <w:t>标准立项</w:t>
      </w:r>
      <w:r w:rsidR="006102F1" w:rsidRPr="00F413D5">
        <w:rPr>
          <w:rFonts w:asciiTheme="majorEastAsia" w:eastAsiaTheme="majorEastAsia" w:hAnsiTheme="majorEastAsia" w:cs="Times New Roman"/>
          <w:sz w:val="24"/>
          <w:szCs w:val="24"/>
        </w:rPr>
        <w:t>申请书，牵头单位中国汽车技术研究中心有限公司完成立项申请汇报；</w:t>
      </w:r>
    </w:p>
    <w:p w:rsidR="006102F1" w:rsidRPr="00F413D5" w:rsidRDefault="006102F1"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2018</w:t>
      </w:r>
      <w:r w:rsidRPr="00F413D5">
        <w:rPr>
          <w:rFonts w:asciiTheme="majorEastAsia" w:eastAsiaTheme="majorEastAsia" w:hAnsiTheme="majorEastAsia" w:cs="Times New Roman" w:hint="eastAsia"/>
          <w:sz w:val="24"/>
          <w:szCs w:val="24"/>
        </w:rPr>
        <w:t>年9月14日</w:t>
      </w:r>
      <w:r w:rsidRPr="00F413D5">
        <w:rPr>
          <w:rFonts w:asciiTheme="majorEastAsia" w:eastAsiaTheme="majorEastAsia" w:hAnsiTheme="majorEastAsia" w:cs="Times New Roman"/>
          <w:sz w:val="24"/>
          <w:szCs w:val="24"/>
        </w:rPr>
        <w:t>，</w:t>
      </w:r>
      <w:r w:rsidRPr="00F413D5">
        <w:rPr>
          <w:rFonts w:asciiTheme="majorEastAsia" w:eastAsiaTheme="majorEastAsia" w:hAnsiTheme="majorEastAsia" w:cs="Times New Roman" w:hint="eastAsia"/>
          <w:sz w:val="24"/>
          <w:szCs w:val="24"/>
        </w:rPr>
        <w:t>中国</w:t>
      </w:r>
      <w:r w:rsidRPr="00F413D5">
        <w:rPr>
          <w:rFonts w:asciiTheme="majorEastAsia" w:eastAsiaTheme="majorEastAsia" w:hAnsiTheme="majorEastAsia" w:cs="Times New Roman"/>
          <w:sz w:val="24"/>
          <w:szCs w:val="24"/>
        </w:rPr>
        <w:t>汽车工程学会下达任务书；</w:t>
      </w:r>
    </w:p>
    <w:p w:rsidR="006102F1" w:rsidRPr="00F413D5" w:rsidRDefault="006102F1"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2018</w:t>
      </w:r>
      <w:r w:rsidRPr="00F413D5">
        <w:rPr>
          <w:rFonts w:asciiTheme="majorEastAsia" w:eastAsiaTheme="majorEastAsia" w:hAnsiTheme="majorEastAsia" w:cs="Times New Roman" w:hint="eastAsia"/>
          <w:sz w:val="24"/>
          <w:szCs w:val="24"/>
        </w:rPr>
        <w:t>年5月</w:t>
      </w:r>
      <w:r w:rsidRPr="00F413D5">
        <w:rPr>
          <w:rFonts w:asciiTheme="majorEastAsia" w:eastAsiaTheme="majorEastAsia" w:hAnsiTheme="majorEastAsia" w:cs="Times New Roman"/>
          <w:sz w:val="24"/>
          <w:szCs w:val="24"/>
        </w:rPr>
        <w:t>-9</w:t>
      </w:r>
      <w:r w:rsidRPr="00F413D5">
        <w:rPr>
          <w:rFonts w:asciiTheme="majorEastAsia" w:eastAsiaTheme="majorEastAsia" w:hAnsiTheme="majorEastAsia" w:cs="Times New Roman" w:hint="eastAsia"/>
          <w:sz w:val="24"/>
          <w:szCs w:val="24"/>
        </w:rPr>
        <w:t>月</w:t>
      </w:r>
      <w:r w:rsidRPr="00F413D5">
        <w:rPr>
          <w:rFonts w:asciiTheme="majorEastAsia" w:eastAsiaTheme="majorEastAsia" w:hAnsiTheme="majorEastAsia" w:cs="Times New Roman"/>
          <w:sz w:val="24"/>
          <w:szCs w:val="24"/>
        </w:rPr>
        <w:t>，讨论确定标准的评价指标、限值，标准组内多处讨论、修改、确定，形成</w:t>
      </w:r>
      <w:r w:rsidRPr="00F413D5">
        <w:rPr>
          <w:rFonts w:asciiTheme="majorEastAsia" w:eastAsiaTheme="majorEastAsia" w:hAnsiTheme="majorEastAsia" w:cs="Times New Roman" w:hint="eastAsia"/>
          <w:sz w:val="24"/>
          <w:szCs w:val="24"/>
        </w:rPr>
        <w:t>标准</w:t>
      </w:r>
      <w:r w:rsidRPr="00F413D5">
        <w:rPr>
          <w:rFonts w:asciiTheme="majorEastAsia" w:eastAsiaTheme="majorEastAsia" w:hAnsiTheme="majorEastAsia" w:cs="Times New Roman"/>
          <w:sz w:val="24"/>
          <w:szCs w:val="24"/>
        </w:rPr>
        <w:t>初稿；</w:t>
      </w:r>
    </w:p>
    <w:p w:rsidR="006102F1" w:rsidRPr="00F413D5" w:rsidRDefault="006102F1"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2018年9月21日</w:t>
      </w:r>
      <w:r w:rsidRPr="00F413D5">
        <w:rPr>
          <w:rFonts w:asciiTheme="majorEastAsia" w:eastAsiaTheme="majorEastAsia" w:hAnsiTheme="majorEastAsia" w:cs="Times New Roman"/>
          <w:sz w:val="24"/>
          <w:szCs w:val="24"/>
        </w:rPr>
        <w:t>，在北京召开标准研讨会，牵头单位</w:t>
      </w:r>
      <w:r w:rsidRPr="00F413D5">
        <w:rPr>
          <w:rFonts w:asciiTheme="majorEastAsia" w:eastAsiaTheme="majorEastAsia" w:hAnsiTheme="majorEastAsia" w:cs="Times New Roman" w:hint="eastAsia"/>
          <w:sz w:val="24"/>
          <w:szCs w:val="24"/>
        </w:rPr>
        <w:t>中国</w:t>
      </w:r>
      <w:r w:rsidRPr="00F413D5">
        <w:rPr>
          <w:rFonts w:asciiTheme="majorEastAsia" w:eastAsiaTheme="majorEastAsia" w:hAnsiTheme="majorEastAsia" w:cs="Times New Roman"/>
          <w:sz w:val="24"/>
          <w:szCs w:val="24"/>
        </w:rPr>
        <w:t>汽车</w:t>
      </w:r>
      <w:r w:rsidRPr="00F413D5">
        <w:rPr>
          <w:rFonts w:asciiTheme="majorEastAsia" w:eastAsiaTheme="majorEastAsia" w:hAnsiTheme="majorEastAsia" w:cs="Times New Roman" w:hint="eastAsia"/>
          <w:sz w:val="24"/>
          <w:szCs w:val="24"/>
        </w:rPr>
        <w:t>技术</w:t>
      </w:r>
      <w:r w:rsidRPr="00F413D5">
        <w:rPr>
          <w:rFonts w:asciiTheme="majorEastAsia" w:eastAsiaTheme="majorEastAsia" w:hAnsiTheme="majorEastAsia" w:cs="Times New Roman"/>
          <w:sz w:val="24"/>
          <w:szCs w:val="24"/>
        </w:rPr>
        <w:t>研究中心有限公司进行标准研制过程及进展介绍，标准</w:t>
      </w:r>
      <w:r w:rsidRPr="00F413D5">
        <w:rPr>
          <w:rFonts w:asciiTheme="majorEastAsia" w:eastAsiaTheme="majorEastAsia" w:hAnsiTheme="majorEastAsia" w:cs="Times New Roman" w:hint="eastAsia"/>
          <w:sz w:val="24"/>
          <w:szCs w:val="24"/>
        </w:rPr>
        <w:t>专家</w:t>
      </w:r>
      <w:r w:rsidRPr="00F413D5">
        <w:rPr>
          <w:rFonts w:asciiTheme="majorEastAsia" w:eastAsiaTheme="majorEastAsia" w:hAnsiTheme="majorEastAsia" w:cs="Times New Roman"/>
          <w:sz w:val="24"/>
          <w:szCs w:val="24"/>
        </w:rPr>
        <w:t>组对标准逐条审查，提出修改建议；</w:t>
      </w:r>
    </w:p>
    <w:p w:rsidR="006102F1" w:rsidRPr="00F413D5" w:rsidRDefault="006102F1"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2018</w:t>
      </w:r>
      <w:r w:rsidRPr="00F413D5">
        <w:rPr>
          <w:rFonts w:asciiTheme="majorEastAsia" w:eastAsiaTheme="majorEastAsia" w:hAnsiTheme="majorEastAsia" w:cs="Times New Roman" w:hint="eastAsia"/>
          <w:sz w:val="24"/>
          <w:szCs w:val="24"/>
        </w:rPr>
        <w:t>年10月</w:t>
      </w:r>
      <w:r w:rsidRPr="00F413D5">
        <w:rPr>
          <w:rFonts w:asciiTheme="majorEastAsia" w:eastAsiaTheme="majorEastAsia" w:hAnsiTheme="majorEastAsia" w:cs="Times New Roman"/>
          <w:sz w:val="24"/>
          <w:szCs w:val="24"/>
        </w:rPr>
        <w:t>-12</w:t>
      </w:r>
      <w:r w:rsidRPr="00F413D5">
        <w:rPr>
          <w:rFonts w:asciiTheme="majorEastAsia" w:eastAsiaTheme="majorEastAsia" w:hAnsiTheme="majorEastAsia" w:cs="Times New Roman" w:hint="eastAsia"/>
          <w:sz w:val="24"/>
          <w:szCs w:val="24"/>
        </w:rPr>
        <w:t>月</w:t>
      </w:r>
      <w:r w:rsidRPr="00F413D5">
        <w:rPr>
          <w:rFonts w:asciiTheme="majorEastAsia" w:eastAsiaTheme="majorEastAsia" w:hAnsiTheme="majorEastAsia" w:cs="Times New Roman"/>
          <w:sz w:val="24"/>
          <w:szCs w:val="24"/>
        </w:rPr>
        <w:t>，标准研制组</w:t>
      </w:r>
      <w:r w:rsidR="00961C36" w:rsidRPr="00F413D5">
        <w:rPr>
          <w:rFonts w:asciiTheme="majorEastAsia" w:eastAsiaTheme="majorEastAsia" w:hAnsiTheme="majorEastAsia" w:cs="Times New Roman" w:hint="eastAsia"/>
          <w:sz w:val="24"/>
          <w:szCs w:val="24"/>
        </w:rPr>
        <w:t>按照</w:t>
      </w:r>
      <w:r w:rsidR="00961C36" w:rsidRPr="00F413D5">
        <w:rPr>
          <w:rFonts w:asciiTheme="majorEastAsia" w:eastAsiaTheme="majorEastAsia" w:hAnsiTheme="majorEastAsia" w:cs="Times New Roman"/>
          <w:sz w:val="24"/>
          <w:szCs w:val="24"/>
        </w:rPr>
        <w:t>专家修改意见完成标准内容修改；</w:t>
      </w:r>
    </w:p>
    <w:p w:rsidR="00961C36" w:rsidRPr="00F413D5" w:rsidRDefault="00961C36"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2019</w:t>
      </w:r>
      <w:r w:rsidRPr="00F413D5">
        <w:rPr>
          <w:rFonts w:asciiTheme="majorEastAsia" w:eastAsiaTheme="majorEastAsia" w:hAnsiTheme="majorEastAsia" w:cs="Times New Roman" w:hint="eastAsia"/>
          <w:sz w:val="24"/>
          <w:szCs w:val="24"/>
        </w:rPr>
        <w:t>年1月</w:t>
      </w:r>
      <w:r w:rsidR="00924212">
        <w:rPr>
          <w:rFonts w:asciiTheme="majorEastAsia" w:eastAsiaTheme="majorEastAsia" w:hAnsiTheme="majorEastAsia" w:cs="Times New Roman"/>
          <w:sz w:val="24"/>
          <w:szCs w:val="24"/>
        </w:rPr>
        <w:t>30</w:t>
      </w:r>
      <w:r w:rsidRPr="00F413D5">
        <w:rPr>
          <w:rFonts w:asciiTheme="majorEastAsia" w:eastAsiaTheme="majorEastAsia" w:hAnsiTheme="majorEastAsia" w:cs="Times New Roman" w:hint="eastAsia"/>
          <w:sz w:val="24"/>
          <w:szCs w:val="24"/>
        </w:rPr>
        <w:t>日</w:t>
      </w:r>
      <w:r w:rsidRPr="00F413D5">
        <w:rPr>
          <w:rFonts w:asciiTheme="majorEastAsia" w:eastAsiaTheme="majorEastAsia" w:hAnsiTheme="majorEastAsia" w:cs="Times New Roman"/>
          <w:sz w:val="24"/>
          <w:szCs w:val="24"/>
        </w:rPr>
        <w:t>，形成标准（征求意见稿）</w:t>
      </w:r>
      <w:r w:rsidRPr="00F413D5">
        <w:rPr>
          <w:rFonts w:asciiTheme="majorEastAsia" w:eastAsiaTheme="majorEastAsia" w:hAnsiTheme="majorEastAsia" w:cs="Times New Roman" w:hint="eastAsia"/>
          <w:sz w:val="24"/>
          <w:szCs w:val="24"/>
        </w:rPr>
        <w:t>并</w:t>
      </w:r>
      <w:r w:rsidRPr="00F413D5">
        <w:rPr>
          <w:rFonts w:asciiTheme="majorEastAsia" w:eastAsiaTheme="majorEastAsia" w:hAnsiTheme="majorEastAsia" w:cs="Times New Roman"/>
          <w:sz w:val="24"/>
          <w:szCs w:val="24"/>
        </w:rPr>
        <w:t>公开征求意见，标准研制组将根据反馈意见进行修改形成标准</w:t>
      </w:r>
      <w:r w:rsidRPr="00F413D5">
        <w:rPr>
          <w:rFonts w:asciiTheme="majorEastAsia" w:eastAsiaTheme="majorEastAsia" w:hAnsiTheme="majorEastAsia" w:cs="Times New Roman" w:hint="eastAsia"/>
          <w:sz w:val="24"/>
          <w:szCs w:val="24"/>
        </w:rPr>
        <w:t>（</w:t>
      </w:r>
      <w:r w:rsidRPr="00F413D5">
        <w:rPr>
          <w:rFonts w:asciiTheme="majorEastAsia" w:eastAsiaTheme="majorEastAsia" w:hAnsiTheme="majorEastAsia" w:cs="Times New Roman"/>
          <w:sz w:val="24"/>
          <w:szCs w:val="24"/>
        </w:rPr>
        <w:t>送审稿）。</w:t>
      </w:r>
    </w:p>
    <w:p w:rsidR="00961C36" w:rsidRPr="00F413D5" w:rsidRDefault="00961C36" w:rsidP="00F413D5">
      <w:pPr>
        <w:adjustRightInd w:val="0"/>
        <w:snapToGrid w:val="0"/>
        <w:spacing w:line="336" w:lineRule="auto"/>
        <w:ind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sz w:val="24"/>
          <w:szCs w:val="24"/>
        </w:rPr>
        <w:t>2019</w:t>
      </w:r>
      <w:r w:rsidRPr="00F413D5">
        <w:rPr>
          <w:rFonts w:asciiTheme="majorEastAsia" w:eastAsiaTheme="majorEastAsia" w:hAnsiTheme="majorEastAsia" w:cs="Times New Roman" w:hint="eastAsia"/>
          <w:sz w:val="24"/>
          <w:szCs w:val="24"/>
        </w:rPr>
        <w:t>年2月28日</w:t>
      </w:r>
      <w:r w:rsidRPr="00F413D5">
        <w:rPr>
          <w:rFonts w:asciiTheme="majorEastAsia" w:eastAsiaTheme="majorEastAsia" w:hAnsiTheme="majorEastAsia" w:cs="Times New Roman"/>
          <w:sz w:val="24"/>
          <w:szCs w:val="24"/>
        </w:rPr>
        <w:t>（预计），在北京召开标准审查会。</w:t>
      </w:r>
    </w:p>
    <w:p w:rsidR="005148F2" w:rsidRPr="00924212" w:rsidRDefault="005148F2" w:rsidP="00F413D5">
      <w:pPr>
        <w:adjustRightInd w:val="0"/>
        <w:snapToGrid w:val="0"/>
        <w:spacing w:line="336" w:lineRule="auto"/>
        <w:ind w:firstLineChars="200" w:firstLine="482"/>
        <w:rPr>
          <w:rFonts w:asciiTheme="majorEastAsia" w:eastAsiaTheme="majorEastAsia" w:hAnsiTheme="majorEastAsia" w:cs="Times New Roman"/>
          <w:b/>
          <w:sz w:val="24"/>
          <w:szCs w:val="24"/>
        </w:rPr>
      </w:pPr>
      <w:r w:rsidRPr="00924212">
        <w:rPr>
          <w:rFonts w:asciiTheme="majorEastAsia" w:eastAsiaTheme="majorEastAsia" w:hAnsiTheme="majorEastAsia" w:cs="Times New Roman" w:hint="eastAsia"/>
          <w:b/>
          <w:sz w:val="24"/>
          <w:szCs w:val="24"/>
        </w:rPr>
        <w:t>二、编制思路原则</w:t>
      </w:r>
    </w:p>
    <w:p w:rsidR="005148F2"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2</w:t>
      </w:r>
      <w:r w:rsidRPr="00F413D5">
        <w:rPr>
          <w:rFonts w:asciiTheme="majorEastAsia" w:eastAsiaTheme="majorEastAsia" w:hAnsiTheme="majorEastAsia" w:cs="Times New Roman"/>
          <w:sz w:val="24"/>
          <w:szCs w:val="24"/>
        </w:rPr>
        <w:t>.1</w:t>
      </w:r>
      <w:r w:rsidR="005148F2" w:rsidRPr="00F413D5">
        <w:rPr>
          <w:rFonts w:asciiTheme="majorEastAsia" w:eastAsiaTheme="majorEastAsia" w:hAnsiTheme="majorEastAsia" w:cs="Times New Roman" w:hint="eastAsia"/>
          <w:sz w:val="24"/>
          <w:szCs w:val="24"/>
        </w:rPr>
        <w:t>编制思路</w:t>
      </w:r>
    </w:p>
    <w:p w:rsidR="005148F2" w:rsidRPr="00F413D5" w:rsidRDefault="005148F2"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本标准是绿色制造标准体系建设的系列标准之一，主要用于合理指导汽车行业开展绿色设计产品并进行评价，适用于纯电动乘用车，标准的指标体系基于全生命周期、优中选优的思想，围绕资源属性、能源属性、环境属性、产品属性四大方面，结合汽车行业生产特点，建立了完善的评价方法。汽车产品符合绿色指标要求并提供符合要求的汽车生命周期评价报告，可判定为绿色产品。</w:t>
      </w:r>
    </w:p>
    <w:p w:rsidR="005148F2" w:rsidRPr="00F413D5" w:rsidRDefault="00A57D11"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2</w:t>
      </w:r>
      <w:r w:rsidRPr="00F413D5">
        <w:rPr>
          <w:rFonts w:asciiTheme="majorEastAsia" w:eastAsiaTheme="majorEastAsia" w:hAnsiTheme="majorEastAsia" w:cs="Times New Roman"/>
          <w:sz w:val="24"/>
          <w:szCs w:val="24"/>
        </w:rPr>
        <w:t>.2</w:t>
      </w:r>
      <w:r w:rsidR="005148F2" w:rsidRPr="00F413D5">
        <w:rPr>
          <w:rFonts w:asciiTheme="majorEastAsia" w:eastAsiaTheme="majorEastAsia" w:hAnsiTheme="majorEastAsia" w:cs="Times New Roman" w:hint="eastAsia"/>
          <w:sz w:val="24"/>
          <w:szCs w:val="24"/>
        </w:rPr>
        <w:t>编制原则</w:t>
      </w:r>
    </w:p>
    <w:p w:rsidR="005148F2" w:rsidRPr="00F413D5" w:rsidRDefault="005148F2"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（1）本标准的编制是依据GB/T 1.1—2009《标准化工作导则 第1部分：标准的结构和编写》的要求和规定。</w:t>
      </w:r>
    </w:p>
    <w:p w:rsidR="005148F2" w:rsidRPr="00F413D5" w:rsidRDefault="005148F2"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2）本标准的编制依据了相关政策法规，如《生态文明体制改革总体方案》、《国务院关于积极发挥新消费引领作用、加快培育形成新供给新动力的指导意见》、《清洁生产促进法》、《关于开展工业产品生态设计的指导意见》，以及国家关于生态设计产品方面的政策法规等。</w:t>
      </w:r>
    </w:p>
    <w:p w:rsidR="005148F2" w:rsidRPr="00F413D5" w:rsidRDefault="005148F2"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3. 本标准应具有科学性、先进性、系统性和可行性，同时标准要具有可操作性和重要的规范性。</w:t>
      </w:r>
    </w:p>
    <w:p w:rsidR="00291423" w:rsidRPr="00F413D5" w:rsidRDefault="00291423" w:rsidP="00F413D5">
      <w:pPr>
        <w:adjustRightInd w:val="0"/>
        <w:snapToGrid w:val="0"/>
        <w:spacing w:line="336" w:lineRule="auto"/>
        <w:ind w:firstLineChars="200" w:firstLine="482"/>
        <w:rPr>
          <w:rFonts w:asciiTheme="majorEastAsia" w:eastAsiaTheme="majorEastAsia" w:hAnsiTheme="majorEastAsia" w:cs="Times New Roman"/>
          <w:b/>
          <w:sz w:val="24"/>
          <w:szCs w:val="24"/>
        </w:rPr>
      </w:pPr>
      <w:r w:rsidRPr="00F413D5">
        <w:rPr>
          <w:rFonts w:asciiTheme="majorEastAsia" w:eastAsiaTheme="majorEastAsia" w:hAnsiTheme="majorEastAsia" w:cs="Times New Roman" w:hint="eastAsia"/>
          <w:b/>
          <w:sz w:val="24"/>
          <w:szCs w:val="24"/>
        </w:rPr>
        <w:t>三、与有关法律法规的关系</w:t>
      </w:r>
    </w:p>
    <w:p w:rsidR="005148F2"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w:t>
      </w:r>
      <w:r w:rsidR="00F13495" w:rsidRPr="00F413D5">
        <w:rPr>
          <w:rFonts w:asciiTheme="majorEastAsia" w:eastAsiaTheme="majorEastAsia" w:hAnsiTheme="majorEastAsia" w:hint="eastAsia"/>
          <w:sz w:val="24"/>
          <w:szCs w:val="24"/>
        </w:rPr>
        <w:t>1</w:t>
      </w:r>
      <w:r w:rsidRPr="00F413D5">
        <w:rPr>
          <w:rFonts w:asciiTheme="majorEastAsia" w:eastAsiaTheme="majorEastAsia" w:hAnsiTheme="majorEastAsia" w:hint="eastAsia"/>
          <w:sz w:val="24"/>
          <w:szCs w:val="24"/>
        </w:rPr>
        <w:t>）与《生态文明体制改革总体方案》的关系：该方案提出，建立统一的绿色产品体系。将目前分头设立的环保、节能、节水、循环、低碳、再生、有机</w:t>
      </w:r>
      <w:r w:rsidRPr="00F413D5">
        <w:rPr>
          <w:rFonts w:asciiTheme="majorEastAsia" w:eastAsiaTheme="majorEastAsia" w:hAnsiTheme="majorEastAsia" w:hint="eastAsia"/>
          <w:sz w:val="24"/>
          <w:szCs w:val="24"/>
        </w:rPr>
        <w:lastRenderedPageBreak/>
        <w:t>等产品统一整合为绿色产品，建立统一的绿色产品标准、认证、标识等体系。本标准正是落实该方案要求的体现。</w:t>
      </w:r>
    </w:p>
    <w:p w:rsidR="00447C01" w:rsidRPr="00F413D5" w:rsidRDefault="00447C01"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w:t>
      </w:r>
      <w:r w:rsidR="00F13495" w:rsidRPr="00F413D5">
        <w:rPr>
          <w:rFonts w:asciiTheme="majorEastAsia" w:eastAsiaTheme="majorEastAsia" w:hAnsiTheme="majorEastAsia" w:hint="eastAsia"/>
          <w:sz w:val="24"/>
          <w:szCs w:val="24"/>
        </w:rPr>
        <w:t>2</w:t>
      </w:r>
      <w:r w:rsidRPr="00F413D5">
        <w:rPr>
          <w:rFonts w:asciiTheme="majorEastAsia" w:eastAsiaTheme="majorEastAsia" w:hAnsiTheme="majorEastAsia" w:hint="eastAsia"/>
          <w:sz w:val="24"/>
          <w:szCs w:val="24"/>
        </w:rPr>
        <w:t>）</w:t>
      </w:r>
      <w:r w:rsidR="00F13495" w:rsidRPr="00F413D5">
        <w:rPr>
          <w:rFonts w:asciiTheme="majorEastAsia" w:eastAsiaTheme="majorEastAsia" w:hAnsiTheme="majorEastAsia" w:hint="eastAsia"/>
          <w:sz w:val="24"/>
          <w:szCs w:val="24"/>
        </w:rPr>
        <w:t>与</w:t>
      </w:r>
      <w:r w:rsidRPr="00F413D5">
        <w:rPr>
          <w:rFonts w:asciiTheme="majorEastAsia" w:eastAsiaTheme="majorEastAsia" w:hAnsiTheme="majorEastAsia" w:hint="eastAsia"/>
          <w:sz w:val="24"/>
          <w:szCs w:val="24"/>
        </w:rPr>
        <w:t>《关于开展工业产品生态设计的指导意见》的关系：该指导意见指出，生态设计是按照全生命周期的理念，在产品设计开发阶段系统考虑原材料的选用、生产、销售、使用、回收、处理等各个环节对资源环境造成的影响，力求产品在全生命周期中最大限度降低资源消耗，尽可能少用或不用含有有毒有害物质的原材料，减少污染物的产生和排放，从而实现环境保护的活动。本标准正是按照全生命周期的理念，考察纯电动乘用车从设计开发阶段到最终回收利用的各个环节对环境造成的影响，从而实现纯电动乘用车的生态评价。</w:t>
      </w:r>
    </w:p>
    <w:p w:rsidR="00291423" w:rsidRPr="00F413D5" w:rsidRDefault="00291423" w:rsidP="00F413D5">
      <w:pPr>
        <w:adjustRightInd w:val="0"/>
        <w:snapToGrid w:val="0"/>
        <w:spacing w:line="336" w:lineRule="auto"/>
        <w:ind w:firstLineChars="200" w:firstLine="482"/>
        <w:rPr>
          <w:rFonts w:asciiTheme="majorEastAsia" w:eastAsiaTheme="majorEastAsia" w:hAnsiTheme="majorEastAsia" w:cs="Times New Roman"/>
          <w:b/>
          <w:sz w:val="24"/>
          <w:szCs w:val="24"/>
        </w:rPr>
      </w:pPr>
      <w:r w:rsidRPr="00F413D5">
        <w:rPr>
          <w:rFonts w:asciiTheme="majorEastAsia" w:eastAsiaTheme="majorEastAsia" w:hAnsiTheme="majorEastAsia" w:cs="Times New Roman" w:hint="eastAsia"/>
          <w:b/>
          <w:sz w:val="24"/>
          <w:szCs w:val="24"/>
        </w:rPr>
        <w:t>四、标准的主要内容</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该标准共包括六部分内容：</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第一到三部分，分别为范围、规范性引用文件、术语和定义。本标准对绿色设计产品、</w:t>
      </w:r>
      <w:r w:rsidR="00BC4D26" w:rsidRPr="00F413D5">
        <w:rPr>
          <w:rFonts w:asciiTheme="majorEastAsia" w:eastAsiaTheme="majorEastAsia" w:hAnsiTheme="majorEastAsia" w:hint="eastAsia"/>
          <w:sz w:val="24"/>
          <w:szCs w:val="24"/>
        </w:rPr>
        <w:t>纯电动乘用</w:t>
      </w:r>
      <w:r w:rsidRPr="00F413D5">
        <w:rPr>
          <w:rFonts w:asciiTheme="majorEastAsia" w:eastAsiaTheme="majorEastAsia" w:hAnsiTheme="majorEastAsia" w:hint="eastAsia"/>
          <w:sz w:val="24"/>
          <w:szCs w:val="24"/>
        </w:rPr>
        <w:t>车等术语进行了界定。</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第四部分为评价要求，本部分给出了具体评价指标体系的框架、指标</w:t>
      </w:r>
      <w:r w:rsidR="00F80FD7">
        <w:rPr>
          <w:rFonts w:asciiTheme="majorEastAsia" w:eastAsiaTheme="majorEastAsia" w:hAnsiTheme="majorEastAsia" w:hint="eastAsia"/>
          <w:sz w:val="24"/>
          <w:szCs w:val="24"/>
        </w:rPr>
        <w:t>选取</w:t>
      </w:r>
      <w:r w:rsidRPr="00F413D5">
        <w:rPr>
          <w:rFonts w:asciiTheme="majorEastAsia" w:eastAsiaTheme="majorEastAsia" w:hAnsiTheme="majorEastAsia" w:hint="eastAsia"/>
          <w:sz w:val="24"/>
          <w:szCs w:val="24"/>
        </w:rPr>
        <w:t>、指标基准值确定等方面的要求。指标体系框架包括一级指标和二级指标，一级指标包括资源属性指标、能源属性指标、环境属性指标和产品属性指标。</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第五部分为产品生命周期评价报告编制方法，详细阐明了报告编制依据和内容框架。其中报告内容包括基本信息和生命周期评价。</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第六部分为评价方法，明确了本标准采用指标符合性评价的方法。汽车产品符合产品绿色指标要求并提供符合要求的汽车生命周期评价报告，可判定为汽车绿色设计产品。</w:t>
      </w:r>
    </w:p>
    <w:p w:rsidR="00291423" w:rsidRPr="00F413D5" w:rsidRDefault="00291423" w:rsidP="00F413D5">
      <w:pPr>
        <w:adjustRightInd w:val="0"/>
        <w:snapToGrid w:val="0"/>
        <w:spacing w:line="336" w:lineRule="auto"/>
        <w:ind w:firstLineChars="200" w:firstLine="482"/>
        <w:rPr>
          <w:rFonts w:asciiTheme="majorEastAsia" w:eastAsiaTheme="majorEastAsia" w:hAnsiTheme="majorEastAsia" w:cs="Times New Roman"/>
          <w:b/>
          <w:sz w:val="24"/>
          <w:szCs w:val="24"/>
        </w:rPr>
      </w:pPr>
      <w:r w:rsidRPr="00F413D5">
        <w:rPr>
          <w:rFonts w:asciiTheme="majorEastAsia" w:eastAsiaTheme="majorEastAsia" w:hAnsiTheme="majorEastAsia" w:cs="Times New Roman" w:hint="eastAsia"/>
          <w:b/>
          <w:sz w:val="24"/>
          <w:szCs w:val="24"/>
        </w:rPr>
        <w:t>五、标准的实施建议</w:t>
      </w:r>
    </w:p>
    <w:p w:rsidR="00291423" w:rsidRPr="00F413D5" w:rsidRDefault="00291423" w:rsidP="00F413D5">
      <w:pPr>
        <w:adjustRightInd w:val="0"/>
        <w:snapToGrid w:val="0"/>
        <w:spacing w:line="336" w:lineRule="auto"/>
        <w:ind w:firstLineChars="200" w:firstLine="480"/>
        <w:rPr>
          <w:rFonts w:asciiTheme="majorEastAsia" w:eastAsiaTheme="majorEastAsia" w:hAnsiTheme="majorEastAsia" w:cs="Times New Roman"/>
          <w:sz w:val="24"/>
          <w:szCs w:val="24"/>
        </w:rPr>
      </w:pPr>
      <w:r w:rsidRPr="00F413D5">
        <w:rPr>
          <w:rFonts w:asciiTheme="majorEastAsia" w:eastAsiaTheme="majorEastAsia" w:hAnsiTheme="majorEastAsia" w:cs="Times New Roman" w:hint="eastAsia"/>
          <w:sz w:val="24"/>
          <w:szCs w:val="24"/>
        </w:rPr>
        <w:t>本通则为方法类推荐性标准，可供汽车行业主管部门、行业协会编制绿色产品评价标准时参考应用。</w:t>
      </w:r>
      <w:r w:rsidR="00A57D11" w:rsidRPr="00F413D5">
        <w:rPr>
          <w:rFonts w:asciiTheme="majorEastAsia" w:eastAsiaTheme="majorEastAsia" w:hAnsiTheme="majorEastAsia" w:cs="Times New Roman" w:hint="eastAsia"/>
          <w:sz w:val="24"/>
          <w:szCs w:val="24"/>
        </w:rPr>
        <w:t xml:space="preserve"> </w:t>
      </w:r>
    </w:p>
    <w:p w:rsidR="00251E21" w:rsidRPr="00F413D5" w:rsidRDefault="00251E21" w:rsidP="00F413D5">
      <w:pPr>
        <w:adjustRightInd w:val="0"/>
        <w:snapToGrid w:val="0"/>
        <w:spacing w:line="336" w:lineRule="auto"/>
        <w:ind w:firstLineChars="200" w:firstLine="480"/>
        <w:jc w:val="right"/>
        <w:rPr>
          <w:rFonts w:asciiTheme="majorEastAsia" w:eastAsiaTheme="majorEastAsia" w:hAnsiTheme="majorEastAsia"/>
          <w:sz w:val="24"/>
          <w:szCs w:val="24"/>
        </w:rPr>
      </w:pPr>
    </w:p>
    <w:p w:rsidR="00291423" w:rsidRPr="00F413D5" w:rsidRDefault="00A57D11" w:rsidP="00F413D5">
      <w:pPr>
        <w:adjustRightInd w:val="0"/>
        <w:snapToGrid w:val="0"/>
        <w:spacing w:line="336" w:lineRule="auto"/>
        <w:ind w:firstLineChars="200" w:firstLine="480"/>
        <w:jc w:val="right"/>
        <w:rPr>
          <w:rFonts w:asciiTheme="majorEastAsia" w:eastAsiaTheme="majorEastAsia" w:hAnsiTheme="majorEastAsia"/>
          <w:sz w:val="24"/>
          <w:szCs w:val="24"/>
        </w:rPr>
      </w:pPr>
      <w:r w:rsidRPr="00F413D5">
        <w:rPr>
          <w:rFonts w:asciiTheme="majorEastAsia" w:eastAsiaTheme="majorEastAsia" w:hAnsiTheme="majorEastAsia" w:hint="eastAsia"/>
          <w:sz w:val="24"/>
          <w:szCs w:val="24"/>
        </w:rPr>
        <w:t>标准</w:t>
      </w:r>
      <w:r w:rsidRPr="00F413D5">
        <w:rPr>
          <w:rFonts w:asciiTheme="majorEastAsia" w:eastAsiaTheme="majorEastAsia" w:hAnsiTheme="majorEastAsia"/>
          <w:sz w:val="24"/>
          <w:szCs w:val="24"/>
        </w:rPr>
        <w:t>起草工作组</w:t>
      </w:r>
    </w:p>
    <w:p w:rsidR="00A57D11" w:rsidRPr="00924212" w:rsidRDefault="00A57D11" w:rsidP="00F413D5">
      <w:pPr>
        <w:spacing w:line="336" w:lineRule="auto"/>
        <w:ind w:firstLineChars="200" w:firstLine="480"/>
        <w:jc w:val="right"/>
        <w:rPr>
          <w:rFonts w:asciiTheme="majorEastAsia" w:eastAsiaTheme="majorEastAsia" w:hAnsiTheme="majorEastAsia"/>
          <w:sz w:val="24"/>
          <w:szCs w:val="24"/>
        </w:rPr>
      </w:pPr>
      <w:r w:rsidRPr="00924212">
        <w:rPr>
          <w:rFonts w:asciiTheme="majorEastAsia" w:eastAsiaTheme="majorEastAsia" w:hAnsiTheme="majorEastAsia" w:hint="eastAsia"/>
          <w:sz w:val="24"/>
          <w:szCs w:val="24"/>
        </w:rPr>
        <w:t>2019年1月</w:t>
      </w:r>
      <w:r w:rsidR="00924212">
        <w:rPr>
          <w:rFonts w:asciiTheme="majorEastAsia" w:eastAsiaTheme="majorEastAsia" w:hAnsiTheme="majorEastAsia"/>
          <w:sz w:val="24"/>
          <w:szCs w:val="24"/>
        </w:rPr>
        <w:t>30</w:t>
      </w:r>
      <w:r w:rsidRPr="00924212">
        <w:rPr>
          <w:rFonts w:asciiTheme="majorEastAsia" w:eastAsiaTheme="majorEastAsia" w:hAnsiTheme="majorEastAsia" w:hint="eastAsia"/>
          <w:sz w:val="24"/>
          <w:szCs w:val="24"/>
        </w:rPr>
        <w:t>日</w:t>
      </w:r>
    </w:p>
    <w:sectPr w:rsidR="00A57D11" w:rsidRPr="00924212">
      <w:headerReference w:type="default" r:id="rId9"/>
      <w:footerReference w:type="default" r:id="rId1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DE" w:rsidRDefault="005A37DE" w:rsidP="0028040D">
      <w:r>
        <w:separator/>
      </w:r>
    </w:p>
  </w:endnote>
  <w:endnote w:type="continuationSeparator" w:id="0">
    <w:p w:rsidR="005A37DE" w:rsidRDefault="005A37DE" w:rsidP="00280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655817"/>
      <w:docPartObj>
        <w:docPartGallery w:val="Page Numbers (Bottom of Page)"/>
        <w:docPartUnique/>
      </w:docPartObj>
    </w:sdtPr>
    <w:sdtEndPr>
      <w:rPr>
        <w:rFonts w:ascii="Times New Roman" w:hAnsi="Times New Roman" w:cs="Times New Roman"/>
        <w:sz w:val="21"/>
        <w:szCs w:val="21"/>
      </w:rPr>
    </w:sdtEndPr>
    <w:sdtContent>
      <w:p w:rsidR="00924212" w:rsidRPr="00924212" w:rsidRDefault="00924212">
        <w:pPr>
          <w:pStyle w:val="a4"/>
          <w:jc w:val="right"/>
          <w:rPr>
            <w:rFonts w:ascii="Times New Roman" w:hAnsi="Times New Roman" w:cs="Times New Roman"/>
            <w:sz w:val="21"/>
            <w:szCs w:val="21"/>
          </w:rPr>
        </w:pPr>
        <w:r w:rsidRPr="00924212">
          <w:rPr>
            <w:rFonts w:ascii="Times New Roman" w:hAnsi="Times New Roman" w:cs="Times New Roman"/>
            <w:sz w:val="21"/>
            <w:szCs w:val="21"/>
          </w:rPr>
          <w:fldChar w:fldCharType="begin"/>
        </w:r>
        <w:r w:rsidRPr="00924212">
          <w:rPr>
            <w:rFonts w:ascii="Times New Roman" w:hAnsi="Times New Roman" w:cs="Times New Roman"/>
            <w:sz w:val="21"/>
            <w:szCs w:val="21"/>
          </w:rPr>
          <w:instrText>PAGE   \* MERGEFORMAT</w:instrText>
        </w:r>
        <w:r w:rsidRPr="00924212">
          <w:rPr>
            <w:rFonts w:ascii="Times New Roman" w:hAnsi="Times New Roman" w:cs="Times New Roman"/>
            <w:sz w:val="21"/>
            <w:szCs w:val="21"/>
          </w:rPr>
          <w:fldChar w:fldCharType="separate"/>
        </w:r>
        <w:r w:rsidR="00FD3229" w:rsidRPr="00FD3229">
          <w:rPr>
            <w:rFonts w:ascii="Times New Roman" w:hAnsi="Times New Roman" w:cs="Times New Roman"/>
            <w:noProof/>
            <w:sz w:val="21"/>
            <w:szCs w:val="21"/>
            <w:lang w:val="zh-CN"/>
          </w:rPr>
          <w:t>4</w:t>
        </w:r>
        <w:r w:rsidRPr="00924212">
          <w:rPr>
            <w:rFonts w:ascii="Times New Roman" w:hAnsi="Times New Roman" w:cs="Times New Roman"/>
            <w:sz w:val="21"/>
            <w:szCs w:val="21"/>
          </w:rPr>
          <w:fldChar w:fldCharType="end"/>
        </w:r>
      </w:p>
    </w:sdtContent>
  </w:sdt>
  <w:p w:rsidR="00924212" w:rsidRDefault="009242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DE" w:rsidRDefault="005A37DE" w:rsidP="0028040D">
      <w:r>
        <w:separator/>
      </w:r>
    </w:p>
  </w:footnote>
  <w:footnote w:type="continuationSeparator" w:id="0">
    <w:p w:rsidR="005A37DE" w:rsidRDefault="005A37DE" w:rsidP="0028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12" w:rsidRDefault="00924212" w:rsidP="0092421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D07"/>
    <w:rsid w:val="00040874"/>
    <w:rsid w:val="00071D07"/>
    <w:rsid w:val="00077735"/>
    <w:rsid w:val="0009062E"/>
    <w:rsid w:val="000E4605"/>
    <w:rsid w:val="00132DFF"/>
    <w:rsid w:val="001408FF"/>
    <w:rsid w:val="0017652F"/>
    <w:rsid w:val="001A5929"/>
    <w:rsid w:val="001D7EDD"/>
    <w:rsid w:val="00251E21"/>
    <w:rsid w:val="0028040D"/>
    <w:rsid w:val="00286844"/>
    <w:rsid w:val="00291423"/>
    <w:rsid w:val="002A07E2"/>
    <w:rsid w:val="002E3283"/>
    <w:rsid w:val="00350D7A"/>
    <w:rsid w:val="003630F1"/>
    <w:rsid w:val="003C159F"/>
    <w:rsid w:val="003C4320"/>
    <w:rsid w:val="00427F1E"/>
    <w:rsid w:val="00432B30"/>
    <w:rsid w:val="00447C01"/>
    <w:rsid w:val="00474932"/>
    <w:rsid w:val="004846E8"/>
    <w:rsid w:val="004C3C09"/>
    <w:rsid w:val="004D4995"/>
    <w:rsid w:val="005148F2"/>
    <w:rsid w:val="005A37DE"/>
    <w:rsid w:val="005E6968"/>
    <w:rsid w:val="006052E3"/>
    <w:rsid w:val="006102F1"/>
    <w:rsid w:val="00652B40"/>
    <w:rsid w:val="006C16CD"/>
    <w:rsid w:val="00700080"/>
    <w:rsid w:val="00731405"/>
    <w:rsid w:val="00734627"/>
    <w:rsid w:val="007E1EF3"/>
    <w:rsid w:val="007F5F75"/>
    <w:rsid w:val="00813E24"/>
    <w:rsid w:val="00870773"/>
    <w:rsid w:val="0088670F"/>
    <w:rsid w:val="00924212"/>
    <w:rsid w:val="00961C36"/>
    <w:rsid w:val="009C48B0"/>
    <w:rsid w:val="009F770C"/>
    <w:rsid w:val="00A12DBF"/>
    <w:rsid w:val="00A57D11"/>
    <w:rsid w:val="00A94AA7"/>
    <w:rsid w:val="00AE268C"/>
    <w:rsid w:val="00AF462B"/>
    <w:rsid w:val="00B037AF"/>
    <w:rsid w:val="00B14678"/>
    <w:rsid w:val="00BC4D26"/>
    <w:rsid w:val="00C227B7"/>
    <w:rsid w:val="00C44551"/>
    <w:rsid w:val="00C470C5"/>
    <w:rsid w:val="00CC4CC5"/>
    <w:rsid w:val="00E76E35"/>
    <w:rsid w:val="00E9587E"/>
    <w:rsid w:val="00EF4507"/>
    <w:rsid w:val="00F13495"/>
    <w:rsid w:val="00F27AD2"/>
    <w:rsid w:val="00F413D5"/>
    <w:rsid w:val="00F70BB6"/>
    <w:rsid w:val="00F80FD7"/>
    <w:rsid w:val="00FD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C256D1-E8EF-4D93-B011-44405CE8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0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040D"/>
    <w:rPr>
      <w:sz w:val="18"/>
      <w:szCs w:val="18"/>
    </w:rPr>
  </w:style>
  <w:style w:type="paragraph" w:styleId="a4">
    <w:name w:val="footer"/>
    <w:basedOn w:val="a"/>
    <w:link w:val="Char0"/>
    <w:uiPriority w:val="99"/>
    <w:unhideWhenUsed/>
    <w:rsid w:val="0028040D"/>
    <w:pPr>
      <w:tabs>
        <w:tab w:val="center" w:pos="4153"/>
        <w:tab w:val="right" w:pos="8306"/>
      </w:tabs>
      <w:snapToGrid w:val="0"/>
      <w:jc w:val="left"/>
    </w:pPr>
    <w:rPr>
      <w:sz w:val="18"/>
      <w:szCs w:val="18"/>
    </w:rPr>
  </w:style>
  <w:style w:type="character" w:customStyle="1" w:styleId="Char0">
    <w:name w:val="页脚 Char"/>
    <w:basedOn w:val="a0"/>
    <w:link w:val="a4"/>
    <w:uiPriority w:val="99"/>
    <w:rsid w:val="0028040D"/>
    <w:rPr>
      <w:sz w:val="18"/>
      <w:szCs w:val="18"/>
    </w:rPr>
  </w:style>
  <w:style w:type="character" w:customStyle="1" w:styleId="fontstyle01">
    <w:name w:val="fontstyle01"/>
    <w:basedOn w:val="a0"/>
    <w:rsid w:val="00A57D11"/>
    <w:rPr>
      <w:rFonts w:ascii="黑体" w:eastAsia="黑体" w:hAnsi="黑体" w:hint="eastAsia"/>
      <w:b w:val="0"/>
      <w:bCs w:val="0"/>
      <w:i w:val="0"/>
      <w:iCs w:val="0"/>
      <w:color w:val="000000"/>
      <w:sz w:val="36"/>
      <w:szCs w:val="36"/>
    </w:rPr>
  </w:style>
  <w:style w:type="paragraph" w:styleId="a5">
    <w:name w:val="Balloon Text"/>
    <w:basedOn w:val="a"/>
    <w:link w:val="Char1"/>
    <w:uiPriority w:val="99"/>
    <w:semiHidden/>
    <w:unhideWhenUsed/>
    <w:rsid w:val="003C4320"/>
    <w:rPr>
      <w:sz w:val="18"/>
      <w:szCs w:val="18"/>
    </w:rPr>
  </w:style>
  <w:style w:type="character" w:customStyle="1" w:styleId="Char1">
    <w:name w:val="批注框文本 Char"/>
    <w:basedOn w:val="a0"/>
    <w:link w:val="a5"/>
    <w:uiPriority w:val="99"/>
    <w:semiHidden/>
    <w:rsid w:val="003C4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01FE958F-B1F6-495A-8022-155232F3DC6B}">
  <ds:schemaRefs>
    <ds:schemaRef ds:uri="http://www.yonyou.com/datasource"/>
  </ds:schemaRefs>
</ds:datastoreItem>
</file>

<file path=customXml/itemProps2.xml><?xml version="1.0" encoding="utf-8"?>
<ds:datastoreItem xmlns:ds="http://schemas.openxmlformats.org/officeDocument/2006/customXml" ds:itemID="{327EC030-4097-44C1-A35F-132FF2C870F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511</Words>
  <Characters>2915</Characters>
  <Application>Microsoft Office Word</Application>
  <DocSecurity>0</DocSecurity>
  <Lines>24</Lines>
  <Paragraphs>6</Paragraphs>
  <ScaleCrop>false</ScaleCrop>
  <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sir</dc:creator>
  <cp:lastModifiedBy>Administrator</cp:lastModifiedBy>
  <cp:revision>27</cp:revision>
  <cp:lastPrinted>2019-01-25T09:27:00Z</cp:lastPrinted>
  <dcterms:created xsi:type="dcterms:W3CDTF">2018-09-19T00:20:00Z</dcterms:created>
  <dcterms:modified xsi:type="dcterms:W3CDTF">2019-01-28T02:35:00Z</dcterms:modified>
</cp:coreProperties>
</file>